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B50D2" w14:textId="77777777" w:rsidR="003062B1" w:rsidRPr="003062B1" w:rsidRDefault="003062B1" w:rsidP="00CE16B9">
      <w:pPr>
        <w:shd w:val="clear" w:color="auto" w:fill="FFFFFF" w:themeFill="background1"/>
        <w:spacing w:line="240" w:lineRule="auto"/>
        <w:jc w:val="center"/>
        <w:rPr>
          <w:rFonts w:eastAsia="Times New Roman"/>
          <w:b/>
          <w:sz w:val="20"/>
          <w:szCs w:val="20"/>
        </w:rPr>
      </w:pPr>
      <w:r w:rsidRPr="003062B1">
        <w:rPr>
          <w:rFonts w:eastAsia="Times New Roman"/>
          <w:b/>
          <w:sz w:val="20"/>
          <w:szCs w:val="20"/>
        </w:rPr>
        <w:t>Principa “Nenodarīt būtisku kaitējumu” novērtējums</w:t>
      </w:r>
    </w:p>
    <w:p w14:paraId="57171FD5" w14:textId="494A81DB" w:rsidR="00315922" w:rsidRDefault="00315922" w:rsidP="00CE16B9">
      <w:pPr>
        <w:shd w:val="clear" w:color="auto" w:fill="FFFFFF" w:themeFill="background1"/>
        <w:spacing w:line="240" w:lineRule="auto"/>
        <w:jc w:val="center"/>
        <w:rPr>
          <w:rFonts w:eastAsia="Times New Roman"/>
          <w:b/>
          <w:sz w:val="20"/>
          <w:szCs w:val="20"/>
        </w:rPr>
      </w:pPr>
      <w:r>
        <w:rPr>
          <w:rFonts w:eastAsia="Times New Roman"/>
          <w:b/>
          <w:sz w:val="20"/>
          <w:szCs w:val="20"/>
        </w:rPr>
        <w:t>3.</w:t>
      </w:r>
      <w:r w:rsidR="005C2E5D">
        <w:rPr>
          <w:rFonts w:eastAsia="Times New Roman"/>
          <w:b/>
          <w:sz w:val="20"/>
          <w:szCs w:val="20"/>
        </w:rPr>
        <w:t>3</w:t>
      </w:r>
      <w:r>
        <w:rPr>
          <w:rFonts w:eastAsia="Times New Roman"/>
          <w:b/>
          <w:sz w:val="20"/>
          <w:szCs w:val="20"/>
        </w:rPr>
        <w:t>.1.SAM “</w:t>
      </w:r>
      <w:r w:rsidR="002E5935" w:rsidRPr="002E5935">
        <w:rPr>
          <w:rFonts w:eastAsia="Times New Roman"/>
          <w:b/>
          <w:sz w:val="20"/>
          <w:szCs w:val="20"/>
        </w:rPr>
        <w:t>Attīstīt noturīgu aizsardzības infrastruktūru, veicinot militāro mobilitāti Eiropas Savienīb</w:t>
      </w:r>
      <w:r w:rsidR="004E199D">
        <w:rPr>
          <w:rFonts w:eastAsia="Times New Roman"/>
          <w:b/>
          <w:sz w:val="20"/>
          <w:szCs w:val="20"/>
        </w:rPr>
        <w:t>ā</w:t>
      </w:r>
      <w:r>
        <w:rPr>
          <w:rFonts w:eastAsia="Times New Roman"/>
          <w:b/>
          <w:sz w:val="20"/>
          <w:szCs w:val="20"/>
        </w:rPr>
        <w:t xml:space="preserve">” </w:t>
      </w:r>
    </w:p>
    <w:p w14:paraId="2D2D17E1" w14:textId="235AC46A" w:rsidR="00315922" w:rsidRDefault="00315922" w:rsidP="00CE16B9">
      <w:pPr>
        <w:shd w:val="clear" w:color="auto" w:fill="FFFFFF" w:themeFill="background1"/>
        <w:spacing w:line="240" w:lineRule="auto"/>
        <w:jc w:val="center"/>
        <w:rPr>
          <w:lang w:val="en-GB" w:eastAsia="en-GB"/>
        </w:rPr>
      </w:pPr>
      <w:r>
        <w:rPr>
          <w:rFonts w:eastAsia="Times New Roman"/>
          <w:b/>
          <w:sz w:val="20"/>
          <w:szCs w:val="20"/>
        </w:rPr>
        <w:t>3.</w:t>
      </w:r>
      <w:r w:rsidR="005C2E5D">
        <w:rPr>
          <w:rFonts w:eastAsia="Times New Roman"/>
          <w:b/>
          <w:sz w:val="20"/>
          <w:szCs w:val="20"/>
        </w:rPr>
        <w:t>3</w:t>
      </w:r>
      <w:r>
        <w:rPr>
          <w:rFonts w:eastAsia="Times New Roman"/>
          <w:b/>
          <w:sz w:val="20"/>
          <w:szCs w:val="20"/>
        </w:rPr>
        <w:t>.1.</w:t>
      </w:r>
      <w:r w:rsidR="005C2E5D">
        <w:rPr>
          <w:rFonts w:eastAsia="Times New Roman"/>
          <w:b/>
          <w:sz w:val="20"/>
          <w:szCs w:val="20"/>
        </w:rPr>
        <w:t>2</w:t>
      </w:r>
      <w:r>
        <w:rPr>
          <w:rFonts w:eastAsia="Times New Roman"/>
          <w:b/>
          <w:sz w:val="20"/>
          <w:szCs w:val="20"/>
        </w:rPr>
        <w:t>.pasākumam “</w:t>
      </w:r>
      <w:r w:rsidR="00CE16B9" w:rsidRPr="00CE16B9">
        <w:rPr>
          <w:rFonts w:eastAsia="Times New Roman"/>
          <w:b/>
          <w:sz w:val="20"/>
          <w:szCs w:val="20"/>
        </w:rPr>
        <w:t>Lielo ostu divējāda lietojuma publiskās infrastruktūras attīstība</w:t>
      </w:r>
      <w:r>
        <w:rPr>
          <w:rFonts w:eastAsia="Times New Roman"/>
          <w:b/>
          <w:sz w:val="20"/>
          <w:szCs w:val="20"/>
        </w:rPr>
        <w:t>”</w:t>
      </w:r>
      <w:r w:rsidR="00FA3D21">
        <w:rPr>
          <w:rFonts w:eastAsia="Times New Roman"/>
          <w:b/>
          <w:sz w:val="20"/>
          <w:szCs w:val="20"/>
        </w:rPr>
        <w:t xml:space="preserve"> </w:t>
      </w:r>
      <w:r w:rsidR="009C5DBA">
        <w:rPr>
          <w:rFonts w:eastAsia="Times New Roman"/>
          <w:b/>
          <w:sz w:val="20"/>
          <w:szCs w:val="20"/>
        </w:rPr>
        <w:t>(iepriekš 3.1.1.6.pasākuma 2.kārta)</w:t>
      </w:r>
    </w:p>
    <w:p w14:paraId="74C8F47E" w14:textId="60988AF1" w:rsidR="00C956D8" w:rsidRPr="00315922" w:rsidRDefault="00C956D8" w:rsidP="00CE16B9">
      <w:pPr>
        <w:shd w:val="clear" w:color="auto" w:fill="FFFFFF" w:themeFill="background1"/>
        <w:spacing w:line="240" w:lineRule="auto"/>
        <w:jc w:val="center"/>
        <w:rPr>
          <w:rFonts w:eastAsia="Times New Roman"/>
          <w:b/>
          <w:sz w:val="20"/>
          <w:szCs w:val="20"/>
          <w:lang w:val="en-GB"/>
        </w:rPr>
      </w:pPr>
    </w:p>
    <w:tbl>
      <w:tblPr>
        <w:tblW w:w="10632" w:type="dxa"/>
        <w:tblLayout w:type="fixed"/>
        <w:tblCellMar>
          <w:left w:w="10" w:type="dxa"/>
          <w:right w:w="10" w:type="dxa"/>
        </w:tblCellMar>
        <w:tblLook w:val="0000" w:firstRow="0" w:lastRow="0" w:firstColumn="0" w:lastColumn="0" w:noHBand="0" w:noVBand="0"/>
      </w:tblPr>
      <w:tblGrid>
        <w:gridCol w:w="3261"/>
        <w:gridCol w:w="147"/>
        <w:gridCol w:w="562"/>
        <w:gridCol w:w="147"/>
        <w:gridCol w:w="567"/>
        <w:gridCol w:w="5948"/>
      </w:tblGrid>
      <w:tr w:rsidR="0054431E" w:rsidRPr="00CE16B9" w14:paraId="150617C7" w14:textId="77777777" w:rsidTr="00CE16B9">
        <w:trPr>
          <w:trHeight w:val="425"/>
        </w:trPr>
        <w:tc>
          <w:tcPr>
            <w:tcW w:w="3408" w:type="dxa"/>
            <w:gridSpan w:val="2"/>
            <w:shd w:val="clear" w:color="auto" w:fill="FFFFFF" w:themeFill="background1"/>
            <w:noWrap/>
            <w:tcMar>
              <w:top w:w="15" w:type="dxa"/>
              <w:left w:w="108" w:type="dxa"/>
              <w:bottom w:w="15" w:type="dxa"/>
              <w:right w:w="108" w:type="dxa"/>
            </w:tcMar>
            <w:vAlign w:val="bottom"/>
          </w:tcPr>
          <w:p w14:paraId="0EEE37D6" w14:textId="77777777" w:rsidR="0054431E" w:rsidRPr="00CE16B9" w:rsidRDefault="0054431E" w:rsidP="00CE16B9">
            <w:pPr>
              <w:shd w:val="clear" w:color="auto" w:fill="FFFFFF" w:themeFill="background1"/>
              <w:spacing w:line="240" w:lineRule="auto"/>
              <w:rPr>
                <w:rFonts w:eastAsia="Times New Roman"/>
                <w:b/>
                <w:bCs/>
                <w:sz w:val="20"/>
                <w:szCs w:val="20"/>
                <w:lang w:eastAsia="lv-LV"/>
              </w:rPr>
            </w:pPr>
            <w:r w:rsidRPr="00CE16B9">
              <w:rPr>
                <w:rFonts w:eastAsia="Times New Roman"/>
                <w:b/>
                <w:bCs/>
                <w:sz w:val="20"/>
                <w:szCs w:val="20"/>
                <w:lang w:eastAsia="lv-LV"/>
              </w:rPr>
              <w:t>Novērtējuma 1. daļa</w:t>
            </w:r>
          </w:p>
        </w:tc>
        <w:tc>
          <w:tcPr>
            <w:tcW w:w="709" w:type="dxa"/>
            <w:gridSpan w:val="2"/>
            <w:shd w:val="clear" w:color="auto" w:fill="FFFFFF" w:themeFill="background1"/>
            <w:noWrap/>
            <w:tcMar>
              <w:top w:w="15" w:type="dxa"/>
              <w:left w:w="108" w:type="dxa"/>
              <w:bottom w:w="15" w:type="dxa"/>
              <w:right w:w="108" w:type="dxa"/>
            </w:tcMar>
            <w:vAlign w:val="bottom"/>
          </w:tcPr>
          <w:p w14:paraId="63E0D007" w14:textId="77777777" w:rsidR="0054431E" w:rsidRPr="00CE16B9" w:rsidRDefault="0054431E" w:rsidP="00CE16B9">
            <w:pPr>
              <w:shd w:val="clear" w:color="auto" w:fill="FFFFFF" w:themeFill="background1"/>
              <w:spacing w:line="240" w:lineRule="auto"/>
              <w:rPr>
                <w:rFonts w:eastAsia="Times New Roman"/>
                <w:b/>
                <w:bCs/>
                <w:sz w:val="20"/>
                <w:szCs w:val="20"/>
                <w:lang w:eastAsia="lv-LV"/>
              </w:rPr>
            </w:pPr>
          </w:p>
        </w:tc>
        <w:tc>
          <w:tcPr>
            <w:tcW w:w="6515" w:type="dxa"/>
            <w:gridSpan w:val="2"/>
            <w:shd w:val="clear" w:color="auto" w:fill="FFFFFF" w:themeFill="background1"/>
            <w:tcMar>
              <w:top w:w="15" w:type="dxa"/>
              <w:left w:w="108" w:type="dxa"/>
              <w:bottom w:w="15" w:type="dxa"/>
              <w:right w:w="108" w:type="dxa"/>
            </w:tcMar>
            <w:vAlign w:val="center"/>
          </w:tcPr>
          <w:p w14:paraId="42997ABA" w14:textId="77777777" w:rsidR="0054431E" w:rsidRPr="00CE16B9" w:rsidRDefault="0054431E" w:rsidP="00CE16B9">
            <w:pPr>
              <w:shd w:val="clear" w:color="auto" w:fill="FFFFFF" w:themeFill="background1"/>
              <w:spacing w:line="240" w:lineRule="auto"/>
              <w:rPr>
                <w:rFonts w:eastAsia="Times New Roman"/>
                <w:i/>
                <w:iCs/>
                <w:sz w:val="20"/>
                <w:szCs w:val="20"/>
                <w:lang w:eastAsia="lv-LV"/>
              </w:rPr>
            </w:pPr>
          </w:p>
        </w:tc>
      </w:tr>
      <w:tr w:rsidR="0054431E" w:rsidRPr="00CE16B9" w14:paraId="589FA0B8" w14:textId="77777777" w:rsidTr="00CE16B9">
        <w:trPr>
          <w:trHeight w:val="900"/>
        </w:trPr>
        <w:tc>
          <w:tcPr>
            <w:tcW w:w="34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25CAD77B" w14:textId="77777777" w:rsidR="0054431E" w:rsidRPr="00CE16B9" w:rsidRDefault="0054431E" w:rsidP="00CE16B9">
            <w:pPr>
              <w:shd w:val="clear" w:color="auto" w:fill="FFFFFF" w:themeFill="background1"/>
              <w:spacing w:line="240" w:lineRule="auto"/>
              <w:rPr>
                <w:rFonts w:eastAsia="Times New Roman"/>
                <w:i/>
                <w:iCs/>
                <w:sz w:val="20"/>
                <w:szCs w:val="20"/>
                <w:lang w:eastAsia="lv-LV"/>
              </w:rPr>
            </w:pPr>
            <w:r w:rsidRPr="00CE16B9">
              <w:rPr>
                <w:rFonts w:eastAsia="Times New Roman"/>
                <w:i/>
                <w:iCs/>
                <w:sz w:val="20"/>
                <w:szCs w:val="20"/>
                <w:lang w:eastAsia="lv-LV"/>
              </w:rPr>
              <w:t>Norādiet, kuri no turpmāk minētajiem vides mērķiem prasa padziļinātu pasākuma novērtējumu no NBK viedokļa</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vAlign w:val="bottom"/>
          </w:tcPr>
          <w:p w14:paraId="71B94746" w14:textId="77777777" w:rsidR="0054431E" w:rsidRPr="00CE16B9" w:rsidRDefault="0054431E" w:rsidP="00CE16B9">
            <w:pPr>
              <w:shd w:val="clear" w:color="auto" w:fill="FFFFFF" w:themeFill="background1"/>
              <w:spacing w:line="240" w:lineRule="auto"/>
              <w:jc w:val="center"/>
              <w:rPr>
                <w:rFonts w:eastAsia="Times New Roman"/>
                <w:b/>
                <w:bCs/>
                <w:sz w:val="20"/>
                <w:szCs w:val="20"/>
                <w:lang w:eastAsia="lv-LV"/>
              </w:rPr>
            </w:pPr>
            <w:r w:rsidRPr="00CE16B9">
              <w:rPr>
                <w:rFonts w:eastAsia="Times New Roman"/>
                <w:b/>
                <w:bCs/>
                <w:sz w:val="20"/>
                <w:szCs w:val="20"/>
                <w:lang w:eastAsia="lv-LV"/>
              </w:rPr>
              <w:t>JĀ</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vAlign w:val="bottom"/>
          </w:tcPr>
          <w:p w14:paraId="6BF02E1B" w14:textId="77777777" w:rsidR="0054431E" w:rsidRPr="00CE16B9" w:rsidRDefault="0054431E" w:rsidP="00CE16B9">
            <w:pPr>
              <w:shd w:val="clear" w:color="auto" w:fill="FFFFFF" w:themeFill="background1"/>
              <w:spacing w:line="240" w:lineRule="auto"/>
              <w:jc w:val="center"/>
              <w:rPr>
                <w:rFonts w:eastAsia="Times New Roman"/>
                <w:b/>
                <w:bCs/>
                <w:sz w:val="20"/>
                <w:szCs w:val="20"/>
                <w:lang w:eastAsia="lv-LV"/>
              </w:rPr>
            </w:pPr>
            <w:r w:rsidRPr="00CE16B9">
              <w:rPr>
                <w:rFonts w:eastAsia="Times New Roman"/>
                <w:b/>
                <w:bCs/>
                <w:sz w:val="20"/>
                <w:szCs w:val="20"/>
                <w:lang w:eastAsia="lv-LV"/>
              </w:rPr>
              <w:t>NĒ</w:t>
            </w:r>
          </w:p>
        </w:tc>
        <w:tc>
          <w:tcPr>
            <w:tcW w:w="5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vAlign w:val="center"/>
          </w:tcPr>
          <w:p w14:paraId="7825AE60" w14:textId="77777777" w:rsidR="0054431E" w:rsidRPr="00CE16B9" w:rsidRDefault="0054431E" w:rsidP="00CE16B9">
            <w:pPr>
              <w:shd w:val="clear" w:color="auto" w:fill="FFFFFF" w:themeFill="background1"/>
              <w:spacing w:line="240" w:lineRule="auto"/>
              <w:jc w:val="center"/>
              <w:rPr>
                <w:rFonts w:eastAsia="Times New Roman"/>
                <w:b/>
                <w:bCs/>
                <w:sz w:val="20"/>
                <w:szCs w:val="20"/>
                <w:lang w:eastAsia="lv-LV"/>
              </w:rPr>
            </w:pPr>
            <w:r w:rsidRPr="00CE16B9">
              <w:rPr>
                <w:rFonts w:eastAsia="Times New Roman"/>
                <w:b/>
                <w:bCs/>
                <w:sz w:val="20"/>
                <w:szCs w:val="20"/>
                <w:lang w:eastAsia="lv-LV"/>
              </w:rPr>
              <w:t>Pamatojums, ja novērtējums ir "NĒ"</w:t>
            </w:r>
          </w:p>
        </w:tc>
      </w:tr>
      <w:tr w:rsidR="0054431E" w:rsidRPr="001B7B07" w14:paraId="63A991FD" w14:textId="77777777" w:rsidTr="00CE16B9">
        <w:trPr>
          <w:trHeight w:val="300"/>
        </w:trPr>
        <w:tc>
          <w:tcPr>
            <w:tcW w:w="34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vAlign w:val="center"/>
          </w:tcPr>
          <w:p w14:paraId="7EE598D1" w14:textId="77777777" w:rsidR="0054431E" w:rsidRPr="0072226B" w:rsidRDefault="0054431E" w:rsidP="00CE16B9">
            <w:pPr>
              <w:shd w:val="clear" w:color="auto" w:fill="FFFFFF" w:themeFill="background1"/>
              <w:spacing w:line="240" w:lineRule="auto"/>
              <w:ind w:left="330" w:hanging="330"/>
              <w:rPr>
                <w:rFonts w:eastAsia="Times New Roman"/>
                <w:b/>
                <w:bCs/>
                <w:sz w:val="20"/>
                <w:szCs w:val="20"/>
                <w:lang w:eastAsia="lv-LV"/>
              </w:rPr>
            </w:pPr>
            <w:r w:rsidRPr="0072226B">
              <w:rPr>
                <w:rFonts w:eastAsia="Times New Roman"/>
                <w:b/>
                <w:bCs/>
                <w:sz w:val="20"/>
                <w:szCs w:val="20"/>
                <w:lang w:eastAsia="lv-LV"/>
              </w:rPr>
              <w:t xml:space="preserve">Klimata pārmaiņu mazināšana </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vAlign w:val="center"/>
          </w:tcPr>
          <w:p w14:paraId="4924924C" w14:textId="2E8CDB49" w:rsidR="0054431E" w:rsidRPr="0072226B" w:rsidRDefault="0054431E" w:rsidP="00CE16B9">
            <w:pPr>
              <w:shd w:val="clear" w:color="auto" w:fill="FFFFFF" w:themeFill="background1"/>
              <w:spacing w:line="240" w:lineRule="auto"/>
              <w:jc w:val="center"/>
              <w:rPr>
                <w:rFonts w:eastAsia="Times New Roman"/>
                <w:b/>
                <w:bCs/>
                <w:sz w:val="20"/>
                <w:szCs w:val="20"/>
                <w:lang w:eastAsia="lv-LV"/>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vAlign w:val="center"/>
          </w:tcPr>
          <w:p w14:paraId="1B0D3791" w14:textId="6CC551DD" w:rsidR="0054431E" w:rsidRPr="0072226B" w:rsidRDefault="0072226B" w:rsidP="00CE16B9">
            <w:pPr>
              <w:shd w:val="clear" w:color="auto" w:fill="FFFFFF" w:themeFill="background1"/>
              <w:spacing w:line="240" w:lineRule="auto"/>
              <w:jc w:val="center"/>
              <w:rPr>
                <w:rFonts w:eastAsia="Times New Roman"/>
                <w:b/>
                <w:bCs/>
                <w:sz w:val="20"/>
                <w:szCs w:val="20"/>
                <w:lang w:eastAsia="lv-LV"/>
              </w:rPr>
            </w:pPr>
            <w:r w:rsidRPr="0072226B">
              <w:rPr>
                <w:rFonts w:eastAsia="Times New Roman"/>
                <w:b/>
                <w:bCs/>
                <w:sz w:val="20"/>
                <w:szCs w:val="20"/>
                <w:lang w:eastAsia="lv-LV"/>
              </w:rPr>
              <w:t>X</w:t>
            </w:r>
          </w:p>
        </w:tc>
        <w:tc>
          <w:tcPr>
            <w:tcW w:w="5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bottom"/>
          </w:tcPr>
          <w:p w14:paraId="280F07C3" w14:textId="3EA73FA0" w:rsidR="0054431E" w:rsidRPr="001B7B07" w:rsidRDefault="00925025" w:rsidP="00DC6333">
            <w:pPr>
              <w:shd w:val="clear" w:color="auto" w:fill="FFFFFF" w:themeFill="background1"/>
              <w:spacing w:line="259" w:lineRule="auto"/>
              <w:jc w:val="both"/>
              <w:rPr>
                <w:rFonts w:eastAsiaTheme="minorEastAsia"/>
                <w:sz w:val="20"/>
                <w:szCs w:val="20"/>
                <w:highlight w:val="green"/>
              </w:rPr>
            </w:pPr>
            <w:r w:rsidRPr="00925025">
              <w:rPr>
                <w:rFonts w:eastAsia="Times New Roman"/>
                <w:sz w:val="20"/>
                <w:szCs w:val="20"/>
                <w:lang w:eastAsia="lv-LV"/>
              </w:rPr>
              <w:t>Plānotās investīcijas ostu infrastruktūras pielāgošanā divējāda lietojuma vajadzībām tiešu un būtisku SEG emisiju pieaugumu neradīs. Būvdarbu īstenošanas posmā paredzamas tikai īslaicīgas un lokālas emisijas, kas saistītas ar būvniecības tehnikas darbību un materiālu izmantošanu. Projekta rezultātā emisiju apjoms ostu ikdienas darbībā nepalielināsies, bet atsevišķos gadījumos infrastruktūras modernizācija (piemēram, samazinot avāriju un negadījumu riskus) var veicināt nelielu SEG emisiju samazinājumu, nodrošinot drošāku, efektīvāku un klimatnoturīgāku transporta sistēmu.</w:t>
            </w:r>
          </w:p>
        </w:tc>
      </w:tr>
      <w:tr w:rsidR="0054431E" w:rsidRPr="001B7B07" w14:paraId="5B685B93" w14:textId="77777777" w:rsidTr="00CE16B9">
        <w:trPr>
          <w:trHeight w:val="278"/>
        </w:trPr>
        <w:tc>
          <w:tcPr>
            <w:tcW w:w="34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vAlign w:val="center"/>
          </w:tcPr>
          <w:p w14:paraId="7B52820E" w14:textId="77777777" w:rsidR="0054431E" w:rsidRPr="005C3A50" w:rsidRDefault="0054431E" w:rsidP="00CE16B9">
            <w:pPr>
              <w:shd w:val="clear" w:color="auto" w:fill="FFFFFF" w:themeFill="background1"/>
              <w:spacing w:line="240" w:lineRule="auto"/>
              <w:rPr>
                <w:rFonts w:eastAsia="Times New Roman"/>
                <w:b/>
                <w:bCs/>
                <w:sz w:val="20"/>
                <w:szCs w:val="20"/>
                <w:lang w:eastAsia="lv-LV"/>
              </w:rPr>
            </w:pPr>
            <w:r w:rsidRPr="005C3A50">
              <w:rPr>
                <w:rFonts w:eastAsia="Times New Roman"/>
                <w:b/>
                <w:bCs/>
                <w:sz w:val="20"/>
                <w:szCs w:val="20"/>
                <w:lang w:eastAsia="lv-LV"/>
              </w:rPr>
              <w:t>Pielāgošanas klimata pārmaiņām</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vAlign w:val="center"/>
          </w:tcPr>
          <w:p w14:paraId="2754498D" w14:textId="77777777" w:rsidR="0054431E" w:rsidRPr="005C3A50" w:rsidRDefault="0054431E" w:rsidP="00CE16B9">
            <w:pPr>
              <w:shd w:val="clear" w:color="auto" w:fill="FFFFFF" w:themeFill="background1"/>
              <w:spacing w:line="240" w:lineRule="auto"/>
              <w:jc w:val="center"/>
              <w:rPr>
                <w:rFonts w:eastAsia="Times New Roman"/>
                <w:b/>
                <w:bCs/>
                <w:sz w:val="20"/>
                <w:szCs w:val="20"/>
                <w:lang w:eastAsia="lv-LV"/>
              </w:rPr>
            </w:pPr>
            <w:r w:rsidRPr="005C3A50">
              <w:rPr>
                <w:rFonts w:eastAsia="Times New Roman"/>
                <w:b/>
                <w:bCs/>
                <w:sz w:val="20"/>
                <w:szCs w:val="20"/>
                <w:lang w:eastAsia="lv-LV"/>
              </w:rPr>
              <w:t>X</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67966071" w14:textId="186C595E" w:rsidR="0054431E" w:rsidRPr="005C3A50" w:rsidRDefault="0054431E" w:rsidP="00CE16B9">
            <w:pPr>
              <w:shd w:val="clear" w:color="auto" w:fill="FFFFFF" w:themeFill="background1"/>
              <w:spacing w:line="240" w:lineRule="auto"/>
              <w:jc w:val="center"/>
              <w:rPr>
                <w:rFonts w:eastAsia="Times New Roman"/>
                <w:b/>
                <w:bCs/>
                <w:sz w:val="20"/>
                <w:szCs w:val="20"/>
                <w:lang w:eastAsia="lv-LV"/>
              </w:rPr>
            </w:pPr>
          </w:p>
        </w:tc>
        <w:tc>
          <w:tcPr>
            <w:tcW w:w="5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tcPr>
          <w:p w14:paraId="0EFEAE10" w14:textId="77777777" w:rsidR="0054431E" w:rsidRPr="005C3A50" w:rsidRDefault="0054431E" w:rsidP="00CE16B9">
            <w:pPr>
              <w:shd w:val="clear" w:color="auto" w:fill="FFFFFF" w:themeFill="background1"/>
              <w:spacing w:line="240" w:lineRule="auto"/>
              <w:jc w:val="both"/>
              <w:rPr>
                <w:rFonts w:eastAsia="Times New Roman"/>
                <w:sz w:val="20"/>
                <w:szCs w:val="20"/>
                <w:lang w:eastAsia="lv-LV"/>
              </w:rPr>
            </w:pPr>
            <w:r w:rsidRPr="005C3A50">
              <w:rPr>
                <w:rFonts w:eastAsia="Times New Roman"/>
                <w:sz w:val="20"/>
                <w:szCs w:val="20"/>
                <w:lang w:eastAsia="lv-LV"/>
              </w:rPr>
              <w:t>Skat. novērtējuma 2.daļu.</w:t>
            </w:r>
          </w:p>
        </w:tc>
      </w:tr>
      <w:tr w:rsidR="0054431E" w:rsidRPr="005F104B" w14:paraId="5C2BFFF4" w14:textId="77777777" w:rsidTr="00CE16B9">
        <w:trPr>
          <w:trHeight w:val="382"/>
        </w:trPr>
        <w:tc>
          <w:tcPr>
            <w:tcW w:w="34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vAlign w:val="center"/>
          </w:tcPr>
          <w:p w14:paraId="4D8E0658" w14:textId="77777777" w:rsidR="0054431E" w:rsidRPr="005F104B" w:rsidRDefault="0054431E" w:rsidP="00CE16B9">
            <w:pPr>
              <w:shd w:val="clear" w:color="auto" w:fill="FFFFFF" w:themeFill="background1"/>
              <w:spacing w:line="240" w:lineRule="auto"/>
              <w:jc w:val="both"/>
              <w:rPr>
                <w:rFonts w:eastAsia="Times New Roman"/>
                <w:b/>
                <w:bCs/>
                <w:sz w:val="20"/>
                <w:szCs w:val="20"/>
                <w:lang w:eastAsia="lv-LV"/>
              </w:rPr>
            </w:pPr>
            <w:r w:rsidRPr="005F104B">
              <w:rPr>
                <w:rFonts w:eastAsia="Times New Roman"/>
                <w:b/>
                <w:bCs/>
                <w:sz w:val="20"/>
                <w:szCs w:val="20"/>
                <w:lang w:eastAsia="lv-LV"/>
              </w:rPr>
              <w:t>Ūdens un jūras resursu ilgtspējīga izmantošana un aizsardzība</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vAlign w:val="center"/>
          </w:tcPr>
          <w:p w14:paraId="5C96460B" w14:textId="7FB62F35" w:rsidR="0054431E" w:rsidRPr="005F104B" w:rsidRDefault="0054431E" w:rsidP="00CE16B9">
            <w:pPr>
              <w:shd w:val="clear" w:color="auto" w:fill="FFFFFF" w:themeFill="background1"/>
              <w:spacing w:line="240" w:lineRule="auto"/>
              <w:jc w:val="center"/>
              <w:rPr>
                <w:rFonts w:eastAsia="Times New Roman"/>
                <w:b/>
                <w:bCs/>
                <w:sz w:val="20"/>
                <w:szCs w:val="20"/>
                <w:lang w:eastAsia="lv-LV"/>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vAlign w:val="center"/>
          </w:tcPr>
          <w:p w14:paraId="0C09F94D" w14:textId="0FAD2020" w:rsidR="0054431E" w:rsidRPr="005F104B" w:rsidRDefault="005F104B" w:rsidP="00CE16B9">
            <w:pPr>
              <w:shd w:val="clear" w:color="auto" w:fill="FFFFFF" w:themeFill="background1"/>
              <w:spacing w:line="240" w:lineRule="auto"/>
              <w:jc w:val="center"/>
              <w:rPr>
                <w:rFonts w:eastAsia="Times New Roman"/>
                <w:b/>
                <w:bCs/>
                <w:sz w:val="20"/>
                <w:szCs w:val="20"/>
                <w:lang w:eastAsia="lv-LV"/>
              </w:rPr>
            </w:pPr>
            <w:r w:rsidRPr="005F104B">
              <w:rPr>
                <w:rFonts w:eastAsia="Times New Roman"/>
                <w:b/>
                <w:bCs/>
                <w:sz w:val="20"/>
                <w:szCs w:val="20"/>
                <w:lang w:eastAsia="lv-LV"/>
              </w:rPr>
              <w:t>X</w:t>
            </w:r>
          </w:p>
        </w:tc>
        <w:tc>
          <w:tcPr>
            <w:tcW w:w="5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bottom"/>
          </w:tcPr>
          <w:p w14:paraId="26F6912C" w14:textId="37B3ABB1" w:rsidR="0054431E" w:rsidRPr="005F104B" w:rsidRDefault="005F104B" w:rsidP="00CE16B9">
            <w:pPr>
              <w:shd w:val="clear" w:color="auto" w:fill="FFFFFF" w:themeFill="background1"/>
              <w:spacing w:line="240" w:lineRule="auto"/>
              <w:jc w:val="both"/>
              <w:rPr>
                <w:rFonts w:eastAsia="Times New Roman"/>
                <w:sz w:val="20"/>
                <w:szCs w:val="20"/>
                <w:lang w:eastAsia="lv-LV"/>
              </w:rPr>
            </w:pPr>
            <w:r w:rsidRPr="005F104B">
              <w:rPr>
                <w:rFonts w:eastAsia="Times New Roman"/>
                <w:sz w:val="20"/>
                <w:szCs w:val="20"/>
                <w:lang w:eastAsia="lv-LV"/>
              </w:rPr>
              <w:t>Plānotās investīcijas ostu infrastruktūras pielāgošanā divējāda lietojuma vajadzībām tiešu negatīvu ietekmi uz ūdens un jūras resursu ilgtspējīgu izmantošanu un aizsardzību neradīs. Būvdarbu laikā iespējamā īslaicīgā ietekme tiks mazināta ar normatīvajos aktos noteiktiem vides aizsardzības pasākumiem.</w:t>
            </w:r>
          </w:p>
        </w:tc>
      </w:tr>
      <w:tr w:rsidR="0054431E" w:rsidRPr="003D2F4F" w14:paraId="6E579C65" w14:textId="77777777" w:rsidTr="00CE16B9">
        <w:trPr>
          <w:trHeight w:val="388"/>
        </w:trPr>
        <w:tc>
          <w:tcPr>
            <w:tcW w:w="34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vAlign w:val="center"/>
          </w:tcPr>
          <w:p w14:paraId="1F070B9C" w14:textId="77777777" w:rsidR="0054431E" w:rsidRPr="003D2F4F" w:rsidRDefault="0054431E" w:rsidP="00CE16B9">
            <w:pPr>
              <w:shd w:val="clear" w:color="auto" w:fill="FFFFFF" w:themeFill="background1"/>
              <w:spacing w:line="240" w:lineRule="auto"/>
              <w:jc w:val="both"/>
              <w:rPr>
                <w:rFonts w:eastAsia="Times New Roman"/>
                <w:b/>
                <w:bCs/>
                <w:sz w:val="20"/>
                <w:szCs w:val="20"/>
                <w:lang w:eastAsia="lv-LV"/>
              </w:rPr>
            </w:pPr>
            <w:r w:rsidRPr="003D2F4F">
              <w:rPr>
                <w:rFonts w:eastAsia="Times New Roman"/>
                <w:b/>
                <w:bCs/>
                <w:sz w:val="20"/>
                <w:szCs w:val="20"/>
                <w:lang w:eastAsia="lv-LV"/>
              </w:rPr>
              <w:t>Aprites ekonomika, tostarp atkritumu rašanās novēršana un pārstrāde</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vAlign w:val="center"/>
          </w:tcPr>
          <w:p w14:paraId="6C551C96" w14:textId="70552F27" w:rsidR="0054431E" w:rsidRPr="003D2F4F" w:rsidRDefault="0054431E" w:rsidP="00CE16B9">
            <w:pPr>
              <w:shd w:val="clear" w:color="auto" w:fill="FFFFFF" w:themeFill="background1"/>
              <w:spacing w:line="240" w:lineRule="auto"/>
              <w:jc w:val="center"/>
              <w:rPr>
                <w:rFonts w:eastAsia="Times New Roman"/>
                <w:b/>
                <w:bCs/>
                <w:sz w:val="20"/>
                <w:szCs w:val="20"/>
                <w:lang w:eastAsia="lv-LV"/>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vAlign w:val="center"/>
          </w:tcPr>
          <w:p w14:paraId="18369A2F" w14:textId="506C9321" w:rsidR="0054431E" w:rsidRPr="003D2F4F" w:rsidRDefault="003D2F4F" w:rsidP="00CE16B9">
            <w:pPr>
              <w:shd w:val="clear" w:color="auto" w:fill="FFFFFF" w:themeFill="background1"/>
              <w:spacing w:line="240" w:lineRule="auto"/>
              <w:jc w:val="center"/>
              <w:rPr>
                <w:rFonts w:eastAsia="Times New Roman"/>
                <w:b/>
                <w:bCs/>
                <w:sz w:val="20"/>
                <w:szCs w:val="20"/>
                <w:lang w:eastAsia="lv-LV"/>
              </w:rPr>
            </w:pPr>
            <w:r w:rsidRPr="003D2F4F">
              <w:rPr>
                <w:rFonts w:eastAsia="Times New Roman"/>
                <w:b/>
                <w:bCs/>
                <w:sz w:val="20"/>
                <w:szCs w:val="20"/>
                <w:lang w:eastAsia="lv-LV"/>
              </w:rPr>
              <w:t>X</w:t>
            </w:r>
          </w:p>
        </w:tc>
        <w:tc>
          <w:tcPr>
            <w:tcW w:w="5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tcPr>
          <w:p w14:paraId="17673B38" w14:textId="42280728" w:rsidR="006225FC" w:rsidRPr="003D2F4F" w:rsidRDefault="003D2F4F" w:rsidP="00CE16B9">
            <w:pPr>
              <w:shd w:val="clear" w:color="auto" w:fill="FFFFFF" w:themeFill="background1"/>
              <w:spacing w:line="240" w:lineRule="auto"/>
              <w:jc w:val="both"/>
              <w:rPr>
                <w:rFonts w:eastAsiaTheme="minorEastAsia"/>
                <w:sz w:val="20"/>
                <w:szCs w:val="20"/>
                <w:lang w:eastAsia="lv-LV"/>
              </w:rPr>
            </w:pPr>
            <w:r w:rsidRPr="003D2F4F">
              <w:rPr>
                <w:rFonts w:eastAsia="Times New Roman"/>
                <w:sz w:val="20"/>
                <w:szCs w:val="20"/>
                <w:lang w:eastAsia="lv-LV"/>
              </w:rPr>
              <w:t>Plānotās investīcijas ostu infrastruktūras pielāgošanā divējāda lietojuma vajadzībām tiešu negatīvu ietekmi uz aprites ekonomiku neradīs. Būvniecības posmā radītie būvniecības un demontāžas atkritumi tiks šķiroti un nodoti pārstrādei vai atkārtotai izmantošanai atbilstoši normatīvajām prasībām, tādējādi mazinot resursu patēriņu un atkritumu apjomu. Projekta rezultātā netiks palielināta atkritumu rašanās ostu ikdienas darbībā.</w:t>
            </w:r>
          </w:p>
        </w:tc>
      </w:tr>
      <w:tr w:rsidR="0054431E" w:rsidRPr="00CE16B9" w14:paraId="12872926" w14:textId="77777777" w:rsidTr="00CE16B9">
        <w:trPr>
          <w:trHeight w:val="380"/>
        </w:trPr>
        <w:tc>
          <w:tcPr>
            <w:tcW w:w="34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vAlign w:val="center"/>
          </w:tcPr>
          <w:p w14:paraId="3217D2B7" w14:textId="77777777" w:rsidR="0054431E" w:rsidRPr="00D14791" w:rsidRDefault="0054431E" w:rsidP="00CE16B9">
            <w:pPr>
              <w:shd w:val="clear" w:color="auto" w:fill="FFFFFF" w:themeFill="background1"/>
              <w:spacing w:line="240" w:lineRule="auto"/>
              <w:jc w:val="both"/>
              <w:rPr>
                <w:rFonts w:eastAsia="Times New Roman"/>
                <w:b/>
                <w:bCs/>
                <w:sz w:val="20"/>
                <w:szCs w:val="20"/>
                <w:lang w:eastAsia="lv-LV"/>
              </w:rPr>
            </w:pPr>
            <w:r w:rsidRPr="00D14791">
              <w:rPr>
                <w:rFonts w:eastAsia="Times New Roman"/>
                <w:b/>
                <w:bCs/>
                <w:sz w:val="20"/>
                <w:szCs w:val="20"/>
                <w:lang w:eastAsia="lv-LV"/>
              </w:rPr>
              <w:t>Piesārņojuma novēršana un to kontrole gaisā, ūdenī vai zemē</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vAlign w:val="center"/>
          </w:tcPr>
          <w:p w14:paraId="56FB926B" w14:textId="4726E41F" w:rsidR="0054431E" w:rsidRPr="00D14791" w:rsidRDefault="0054431E" w:rsidP="00CE16B9">
            <w:pPr>
              <w:shd w:val="clear" w:color="auto" w:fill="FFFFFF" w:themeFill="background1"/>
              <w:spacing w:line="240" w:lineRule="auto"/>
              <w:jc w:val="center"/>
              <w:rPr>
                <w:rFonts w:eastAsia="Times New Roman"/>
                <w:b/>
                <w:bCs/>
                <w:sz w:val="20"/>
                <w:szCs w:val="20"/>
                <w:lang w:eastAsia="lv-LV"/>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vAlign w:val="center"/>
          </w:tcPr>
          <w:p w14:paraId="0C2CE7D8" w14:textId="5FCFEF94" w:rsidR="0054431E" w:rsidRPr="00D14791" w:rsidRDefault="00D14791" w:rsidP="00CE16B9">
            <w:pPr>
              <w:shd w:val="clear" w:color="auto" w:fill="FFFFFF" w:themeFill="background1"/>
              <w:spacing w:line="240" w:lineRule="auto"/>
              <w:jc w:val="center"/>
              <w:rPr>
                <w:rFonts w:eastAsia="Times New Roman"/>
                <w:b/>
                <w:bCs/>
                <w:sz w:val="20"/>
                <w:szCs w:val="20"/>
                <w:lang w:eastAsia="lv-LV"/>
              </w:rPr>
            </w:pPr>
            <w:r>
              <w:rPr>
                <w:rFonts w:eastAsia="Times New Roman"/>
                <w:b/>
                <w:bCs/>
                <w:sz w:val="20"/>
                <w:szCs w:val="20"/>
                <w:lang w:eastAsia="lv-LV"/>
              </w:rPr>
              <w:t>X</w:t>
            </w:r>
          </w:p>
        </w:tc>
        <w:tc>
          <w:tcPr>
            <w:tcW w:w="5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tcPr>
          <w:p w14:paraId="43078507" w14:textId="76DBB5B5" w:rsidR="006410AC" w:rsidRPr="00CE16B9" w:rsidRDefault="008B71EA" w:rsidP="00CE16B9">
            <w:pPr>
              <w:shd w:val="clear" w:color="auto" w:fill="FFFFFF" w:themeFill="background1"/>
              <w:spacing w:line="240" w:lineRule="auto"/>
              <w:jc w:val="both"/>
              <w:rPr>
                <w:rFonts w:eastAsia="Times New Roman"/>
                <w:sz w:val="20"/>
                <w:szCs w:val="20"/>
                <w:lang w:eastAsia="lv-LV"/>
              </w:rPr>
            </w:pPr>
            <w:r w:rsidRPr="00D14791">
              <w:rPr>
                <w:rFonts w:eastAsia="Times New Roman"/>
                <w:sz w:val="20"/>
                <w:szCs w:val="20"/>
                <w:lang w:eastAsia="lv-LV"/>
              </w:rPr>
              <w:t>Projekts veicinās ūdens un jūras resursu ilgtspējīgu izmantošanu, samazinot ostas darbības riskus un uzlabojot kontroles spējas. Modernizētā infrastruktūra sekmēs kuģošanas un kravu operāciju drošību, tādējādi samazinot piesārņojuma avāriju un noplūžu risku. Līdz ar to netieši tiks nodrošināta arī labāka jūras vides aizsardzība, atbalstot ilgtspējīgas izmantošanas principus</w:t>
            </w:r>
          </w:p>
        </w:tc>
      </w:tr>
      <w:tr w:rsidR="00092790" w:rsidRPr="00CE16B9" w14:paraId="5C8A7378" w14:textId="77777777" w:rsidTr="00CE16B9">
        <w:trPr>
          <w:trHeight w:val="386"/>
        </w:trPr>
        <w:tc>
          <w:tcPr>
            <w:tcW w:w="340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vAlign w:val="center"/>
          </w:tcPr>
          <w:p w14:paraId="664254D8" w14:textId="44CCDEA7" w:rsidR="00092790" w:rsidRPr="00CE16B9" w:rsidRDefault="00092790" w:rsidP="00092790">
            <w:pPr>
              <w:shd w:val="clear" w:color="auto" w:fill="FFFFFF" w:themeFill="background1"/>
              <w:spacing w:line="240" w:lineRule="auto"/>
              <w:jc w:val="both"/>
              <w:rPr>
                <w:rFonts w:eastAsia="Times New Roman"/>
                <w:b/>
                <w:bCs/>
                <w:sz w:val="20"/>
                <w:szCs w:val="20"/>
                <w:lang w:eastAsia="lv-LV"/>
              </w:rPr>
            </w:pPr>
            <w:r w:rsidRPr="0054431E">
              <w:rPr>
                <w:rFonts w:eastAsia="Times New Roman"/>
                <w:b/>
                <w:bCs/>
                <w:sz w:val="20"/>
                <w:szCs w:val="20"/>
                <w:lang w:eastAsia="lv-LV"/>
              </w:rPr>
              <w:t>Bioloģiskās daudzveidības un ekosistēmu aizsardzība un atjaunošana</w:t>
            </w:r>
          </w:p>
        </w:tc>
        <w:tc>
          <w:tcPr>
            <w:tcW w:w="7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vAlign w:val="center"/>
          </w:tcPr>
          <w:p w14:paraId="19BDCB99" w14:textId="02867521" w:rsidR="00092790" w:rsidRPr="00CE16B9" w:rsidRDefault="00092790" w:rsidP="00092790">
            <w:pPr>
              <w:shd w:val="clear" w:color="auto" w:fill="FFFFFF" w:themeFill="background1"/>
              <w:spacing w:line="240" w:lineRule="auto"/>
              <w:jc w:val="center"/>
              <w:rPr>
                <w:rFonts w:eastAsia="Times New Roman"/>
                <w:b/>
                <w:bCs/>
                <w:sz w:val="20"/>
                <w:szCs w:val="20"/>
                <w:lang w:eastAsia="lv-LV"/>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vAlign w:val="center"/>
          </w:tcPr>
          <w:p w14:paraId="213859FE" w14:textId="7B4818E6" w:rsidR="00092790" w:rsidRPr="00CE16B9" w:rsidRDefault="00092790" w:rsidP="00092790">
            <w:pPr>
              <w:shd w:val="clear" w:color="auto" w:fill="FFFFFF" w:themeFill="background1"/>
              <w:spacing w:line="240" w:lineRule="auto"/>
              <w:jc w:val="center"/>
              <w:rPr>
                <w:rFonts w:eastAsia="Times New Roman"/>
                <w:b/>
                <w:bCs/>
                <w:sz w:val="20"/>
                <w:szCs w:val="20"/>
                <w:lang w:eastAsia="lv-LV"/>
              </w:rPr>
            </w:pPr>
            <w:r>
              <w:rPr>
                <w:rFonts w:eastAsia="Times New Roman"/>
                <w:b/>
                <w:bCs/>
                <w:sz w:val="20"/>
                <w:szCs w:val="20"/>
                <w:lang w:eastAsia="lv-LV"/>
              </w:rPr>
              <w:t>X</w:t>
            </w:r>
          </w:p>
        </w:tc>
        <w:tc>
          <w:tcPr>
            <w:tcW w:w="5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vAlign w:val="bottom"/>
          </w:tcPr>
          <w:p w14:paraId="73E0D419" w14:textId="77777777" w:rsidR="00092790" w:rsidRPr="002350D8" w:rsidRDefault="00092790" w:rsidP="00092790">
            <w:pPr>
              <w:spacing w:line="240" w:lineRule="auto"/>
              <w:jc w:val="both"/>
              <w:rPr>
                <w:rFonts w:eastAsia="Times New Roman"/>
                <w:sz w:val="20"/>
                <w:szCs w:val="20"/>
                <w:lang w:eastAsia="lv-LV"/>
              </w:rPr>
            </w:pPr>
            <w:r w:rsidRPr="002350D8">
              <w:rPr>
                <w:sz w:val="20"/>
                <w:szCs w:val="20"/>
              </w:rPr>
              <w:t>Pasākuma paredzamā ietekme uz</w:t>
            </w:r>
            <w:r w:rsidRPr="002350D8">
              <w:rPr>
                <w:rFonts w:eastAsia="Times New Roman"/>
                <w:sz w:val="20"/>
                <w:szCs w:val="20"/>
                <w:lang w:eastAsia="lv-LV"/>
              </w:rPr>
              <w:t xml:space="preserve"> bioloģiskās daudzveidības un ekosistēmu aizsardzību ir nebūtiska un aktivitātes nepieprasa padziļinātu pasākuma novērtējumu no NBK viedokļa. Plānotās investīcijas neparedz tiešu ietekmi uz ES nozīmes sugām un biotopiem un to aizsardzības stāvokli.</w:t>
            </w:r>
          </w:p>
          <w:p w14:paraId="1BEC8A83" w14:textId="17F02C51" w:rsidR="00092790" w:rsidRPr="00CE16B9" w:rsidRDefault="00092790" w:rsidP="00092790">
            <w:pPr>
              <w:shd w:val="clear" w:color="auto" w:fill="FFFFFF" w:themeFill="background1"/>
              <w:spacing w:line="240" w:lineRule="auto"/>
              <w:jc w:val="both"/>
              <w:rPr>
                <w:rFonts w:eastAsia="Times New Roman"/>
                <w:sz w:val="20"/>
                <w:szCs w:val="20"/>
                <w:lang w:eastAsia="lv-LV"/>
              </w:rPr>
            </w:pPr>
          </w:p>
        </w:tc>
      </w:tr>
      <w:tr w:rsidR="0054431E" w:rsidRPr="0054431E" w14:paraId="0A07717F" w14:textId="77777777" w:rsidTr="00CE16B9">
        <w:trPr>
          <w:trHeight w:val="300"/>
        </w:trPr>
        <w:tc>
          <w:tcPr>
            <w:tcW w:w="3408" w:type="dxa"/>
            <w:gridSpan w:val="2"/>
            <w:shd w:val="clear" w:color="auto" w:fill="FFFFFF" w:themeFill="background1"/>
            <w:noWrap/>
            <w:tcMar>
              <w:top w:w="15" w:type="dxa"/>
              <w:left w:w="108" w:type="dxa"/>
              <w:bottom w:w="15" w:type="dxa"/>
              <w:right w:w="108" w:type="dxa"/>
            </w:tcMar>
            <w:vAlign w:val="bottom"/>
          </w:tcPr>
          <w:p w14:paraId="467C9F0E" w14:textId="3D0B7671" w:rsidR="0054431E" w:rsidRPr="00CE16B9" w:rsidRDefault="0054431E" w:rsidP="00CE16B9">
            <w:pPr>
              <w:shd w:val="clear" w:color="auto" w:fill="FFFFFF" w:themeFill="background1"/>
              <w:spacing w:line="240" w:lineRule="auto"/>
              <w:rPr>
                <w:rFonts w:eastAsia="Times New Roman"/>
                <w:b/>
                <w:bCs/>
                <w:sz w:val="20"/>
                <w:szCs w:val="20"/>
                <w:lang w:eastAsia="lv-LV"/>
              </w:rPr>
            </w:pPr>
          </w:p>
          <w:p w14:paraId="7BCB92D8" w14:textId="4BCD5D0F" w:rsidR="008F0C19" w:rsidRPr="00CE16B9" w:rsidRDefault="008F0C19" w:rsidP="00CE16B9">
            <w:pPr>
              <w:shd w:val="clear" w:color="auto" w:fill="FFFFFF" w:themeFill="background1"/>
              <w:spacing w:line="240" w:lineRule="auto"/>
              <w:rPr>
                <w:rFonts w:eastAsia="Times New Roman"/>
                <w:b/>
                <w:bCs/>
                <w:sz w:val="20"/>
                <w:szCs w:val="20"/>
                <w:lang w:eastAsia="lv-LV"/>
              </w:rPr>
            </w:pPr>
          </w:p>
          <w:p w14:paraId="2077D434" w14:textId="77777777" w:rsidR="008F0C19" w:rsidRPr="00CE16B9" w:rsidRDefault="008F0C19" w:rsidP="00CE16B9">
            <w:pPr>
              <w:shd w:val="clear" w:color="auto" w:fill="FFFFFF" w:themeFill="background1"/>
              <w:spacing w:line="240" w:lineRule="auto"/>
              <w:rPr>
                <w:rFonts w:eastAsia="Times New Roman"/>
                <w:b/>
                <w:bCs/>
                <w:sz w:val="20"/>
                <w:szCs w:val="20"/>
                <w:lang w:eastAsia="lv-LV"/>
              </w:rPr>
            </w:pPr>
          </w:p>
          <w:p w14:paraId="35EEBB78" w14:textId="77777777" w:rsidR="0054431E" w:rsidRPr="0054431E" w:rsidRDefault="0054431E" w:rsidP="00CE16B9">
            <w:pPr>
              <w:shd w:val="clear" w:color="auto" w:fill="FFFFFF" w:themeFill="background1"/>
              <w:spacing w:line="240" w:lineRule="auto"/>
              <w:rPr>
                <w:rFonts w:eastAsia="Times New Roman"/>
                <w:b/>
                <w:bCs/>
                <w:sz w:val="20"/>
                <w:szCs w:val="20"/>
                <w:lang w:eastAsia="lv-LV"/>
              </w:rPr>
            </w:pPr>
            <w:r w:rsidRPr="00CE16B9">
              <w:rPr>
                <w:rFonts w:eastAsia="Times New Roman"/>
                <w:b/>
                <w:bCs/>
                <w:sz w:val="20"/>
                <w:szCs w:val="20"/>
                <w:lang w:eastAsia="lv-LV"/>
              </w:rPr>
              <w:t>Novērtējuma 2. daļa</w:t>
            </w:r>
          </w:p>
        </w:tc>
        <w:tc>
          <w:tcPr>
            <w:tcW w:w="709" w:type="dxa"/>
            <w:gridSpan w:val="2"/>
            <w:shd w:val="clear" w:color="auto" w:fill="FFFFFF" w:themeFill="background1"/>
            <w:noWrap/>
            <w:tcMar>
              <w:top w:w="15" w:type="dxa"/>
              <w:left w:w="108" w:type="dxa"/>
              <w:bottom w:w="15" w:type="dxa"/>
              <w:right w:w="108" w:type="dxa"/>
            </w:tcMar>
            <w:vAlign w:val="bottom"/>
          </w:tcPr>
          <w:p w14:paraId="229ACD34" w14:textId="77777777" w:rsidR="0054431E" w:rsidRPr="0054431E" w:rsidRDefault="0054431E" w:rsidP="00CE16B9">
            <w:pPr>
              <w:shd w:val="clear" w:color="auto" w:fill="FFFFFF" w:themeFill="background1"/>
              <w:spacing w:line="240" w:lineRule="auto"/>
              <w:rPr>
                <w:rFonts w:eastAsia="Times New Roman"/>
                <w:b/>
                <w:bCs/>
                <w:sz w:val="20"/>
                <w:szCs w:val="20"/>
                <w:lang w:eastAsia="lv-LV"/>
              </w:rPr>
            </w:pPr>
          </w:p>
        </w:tc>
        <w:tc>
          <w:tcPr>
            <w:tcW w:w="567" w:type="dxa"/>
            <w:shd w:val="clear" w:color="auto" w:fill="FFFFFF" w:themeFill="background1"/>
            <w:noWrap/>
            <w:tcMar>
              <w:top w:w="15" w:type="dxa"/>
              <w:left w:w="108" w:type="dxa"/>
              <w:bottom w:w="15" w:type="dxa"/>
              <w:right w:w="108" w:type="dxa"/>
            </w:tcMar>
            <w:vAlign w:val="bottom"/>
          </w:tcPr>
          <w:p w14:paraId="27BEF8DE" w14:textId="77777777" w:rsidR="0054431E" w:rsidRPr="0054431E" w:rsidRDefault="0054431E" w:rsidP="00CE16B9">
            <w:pPr>
              <w:shd w:val="clear" w:color="auto" w:fill="FFFFFF" w:themeFill="background1"/>
              <w:spacing w:line="240" w:lineRule="auto"/>
              <w:rPr>
                <w:rFonts w:eastAsia="Times New Roman"/>
                <w:sz w:val="20"/>
                <w:szCs w:val="20"/>
                <w:lang w:eastAsia="lv-LV"/>
              </w:rPr>
            </w:pPr>
          </w:p>
        </w:tc>
        <w:tc>
          <w:tcPr>
            <w:tcW w:w="5948" w:type="dxa"/>
            <w:shd w:val="clear" w:color="auto" w:fill="FFFFFF" w:themeFill="background1"/>
            <w:noWrap/>
            <w:tcMar>
              <w:top w:w="15" w:type="dxa"/>
              <w:left w:w="108" w:type="dxa"/>
              <w:bottom w:w="15" w:type="dxa"/>
              <w:right w:w="108" w:type="dxa"/>
            </w:tcMar>
            <w:vAlign w:val="bottom"/>
          </w:tcPr>
          <w:p w14:paraId="645E203B" w14:textId="77777777" w:rsidR="0054431E" w:rsidRPr="0054431E" w:rsidRDefault="0054431E" w:rsidP="00CE16B9">
            <w:pPr>
              <w:shd w:val="clear" w:color="auto" w:fill="FFFFFF" w:themeFill="background1"/>
              <w:spacing w:line="240" w:lineRule="auto"/>
              <w:rPr>
                <w:rFonts w:eastAsia="Times New Roman"/>
                <w:sz w:val="20"/>
                <w:szCs w:val="20"/>
                <w:lang w:eastAsia="lv-LV"/>
              </w:rPr>
            </w:pPr>
          </w:p>
        </w:tc>
      </w:tr>
      <w:tr w:rsidR="0054431E" w:rsidRPr="0054431E" w14:paraId="3FEA9384" w14:textId="77777777" w:rsidTr="00855C78">
        <w:trPr>
          <w:trHeight w:val="300"/>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vAlign w:val="bottom"/>
          </w:tcPr>
          <w:p w14:paraId="5A99C47D" w14:textId="77777777" w:rsidR="0054431E" w:rsidRPr="0054431E" w:rsidRDefault="0054431E" w:rsidP="00CE16B9">
            <w:pPr>
              <w:shd w:val="clear" w:color="auto" w:fill="FFFFFF" w:themeFill="background1"/>
              <w:spacing w:line="240" w:lineRule="auto"/>
              <w:jc w:val="center"/>
              <w:rPr>
                <w:rFonts w:eastAsia="Times New Roman"/>
                <w:b/>
                <w:bCs/>
                <w:sz w:val="20"/>
                <w:szCs w:val="20"/>
                <w:lang w:eastAsia="lv-LV"/>
              </w:rPr>
            </w:pPr>
            <w:r w:rsidRPr="0054431E">
              <w:rPr>
                <w:rFonts w:eastAsia="Times New Roman"/>
                <w:b/>
                <w:bCs/>
                <w:sz w:val="20"/>
                <w:szCs w:val="20"/>
                <w:lang w:eastAsia="lv-LV"/>
              </w:rPr>
              <w:t xml:space="preserve">Jautājums </w:t>
            </w:r>
          </w:p>
        </w:tc>
        <w:tc>
          <w:tcPr>
            <w:tcW w:w="709"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noWrap/>
            <w:tcMar>
              <w:top w:w="15" w:type="dxa"/>
              <w:left w:w="108" w:type="dxa"/>
              <w:bottom w:w="15" w:type="dxa"/>
              <w:right w:w="108" w:type="dxa"/>
            </w:tcMar>
            <w:vAlign w:val="center"/>
          </w:tcPr>
          <w:p w14:paraId="5813E7D2" w14:textId="77777777" w:rsidR="0054431E" w:rsidRPr="0054431E" w:rsidRDefault="0054431E" w:rsidP="00CE16B9">
            <w:pPr>
              <w:shd w:val="clear" w:color="auto" w:fill="FFFFFF" w:themeFill="background1"/>
              <w:spacing w:line="240" w:lineRule="auto"/>
              <w:jc w:val="center"/>
              <w:rPr>
                <w:rFonts w:eastAsia="Times New Roman"/>
                <w:b/>
                <w:bCs/>
                <w:sz w:val="20"/>
                <w:szCs w:val="20"/>
                <w:lang w:eastAsia="lv-LV"/>
              </w:rPr>
            </w:pPr>
            <w:r w:rsidRPr="0054431E">
              <w:rPr>
                <w:rFonts w:eastAsia="Times New Roman"/>
                <w:b/>
                <w:bCs/>
                <w:sz w:val="20"/>
                <w:szCs w:val="20"/>
                <w:lang w:eastAsia="lv-LV"/>
              </w:rPr>
              <w:t>NĒ</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vAlign w:val="bottom"/>
          </w:tcPr>
          <w:p w14:paraId="0EB13929" w14:textId="77777777" w:rsidR="0054431E" w:rsidRPr="0054431E" w:rsidRDefault="0054431E" w:rsidP="00CE16B9">
            <w:pPr>
              <w:shd w:val="clear" w:color="auto" w:fill="FFFFFF" w:themeFill="background1"/>
              <w:spacing w:line="240" w:lineRule="auto"/>
              <w:jc w:val="center"/>
              <w:rPr>
                <w:rFonts w:eastAsia="Times New Roman"/>
                <w:b/>
                <w:bCs/>
                <w:sz w:val="20"/>
                <w:szCs w:val="20"/>
                <w:lang w:eastAsia="lv-LV"/>
              </w:rPr>
            </w:pPr>
            <w:r w:rsidRPr="0054431E">
              <w:rPr>
                <w:rFonts w:eastAsia="Times New Roman"/>
                <w:b/>
                <w:bCs/>
                <w:sz w:val="20"/>
                <w:szCs w:val="20"/>
                <w:lang w:eastAsia="lv-LV"/>
              </w:rPr>
              <w:t xml:space="preserve">Detalizēts izvērtējums </w:t>
            </w:r>
          </w:p>
        </w:tc>
      </w:tr>
      <w:tr w:rsidR="0054431E" w:rsidRPr="0054431E" w14:paraId="2FA60849" w14:textId="77777777" w:rsidTr="00855C78">
        <w:trPr>
          <w:trHeight w:val="907"/>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tcPr>
          <w:p w14:paraId="2529FC95" w14:textId="77777777" w:rsidR="0054431E" w:rsidRPr="0054431E" w:rsidRDefault="0054431E" w:rsidP="00CE16B9">
            <w:pPr>
              <w:shd w:val="clear" w:color="auto" w:fill="FFFFFF" w:themeFill="background1"/>
              <w:spacing w:line="240" w:lineRule="auto"/>
              <w:rPr>
                <w:sz w:val="20"/>
                <w:szCs w:val="20"/>
              </w:rPr>
            </w:pPr>
            <w:r w:rsidRPr="0054431E">
              <w:rPr>
                <w:rFonts w:eastAsia="Times New Roman"/>
                <w:b/>
                <w:bCs/>
                <w:sz w:val="20"/>
                <w:szCs w:val="20"/>
                <w:lang w:eastAsia="lv-LV"/>
              </w:rPr>
              <w:t xml:space="preserve">Klimata pārmaiņu mazināšana. </w:t>
            </w:r>
            <w:r w:rsidRPr="0054431E">
              <w:rPr>
                <w:rFonts w:eastAsia="Times New Roman"/>
                <w:sz w:val="20"/>
                <w:szCs w:val="20"/>
                <w:lang w:eastAsia="lv-LV"/>
              </w:rPr>
              <w:t>Vai paredzams, ka pasākums radīs ievērojamas SEG emisijas?</w:t>
            </w:r>
          </w:p>
        </w:tc>
        <w:tc>
          <w:tcPr>
            <w:tcW w:w="709"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tcMar>
              <w:top w:w="15" w:type="dxa"/>
              <w:left w:w="108" w:type="dxa"/>
              <w:bottom w:w="15" w:type="dxa"/>
              <w:right w:w="108" w:type="dxa"/>
            </w:tcMar>
            <w:vAlign w:val="center"/>
          </w:tcPr>
          <w:p w14:paraId="56CB9A7F" w14:textId="2DD45A2D" w:rsidR="0054431E" w:rsidRPr="0054431E" w:rsidRDefault="00A36C6E" w:rsidP="00CE16B9">
            <w:pPr>
              <w:shd w:val="clear" w:color="auto" w:fill="FFFFFF" w:themeFill="background1"/>
              <w:spacing w:line="240" w:lineRule="auto"/>
              <w:jc w:val="center"/>
              <w:rPr>
                <w:rFonts w:eastAsia="Times New Roman"/>
                <w:b/>
                <w:bCs/>
                <w:sz w:val="20"/>
                <w:szCs w:val="20"/>
                <w:lang w:eastAsia="lv-LV"/>
              </w:rPr>
            </w:pPr>
            <w:r>
              <w:rPr>
                <w:rFonts w:eastAsia="Times New Roman"/>
                <w:b/>
                <w:bCs/>
                <w:sz w:val="20"/>
                <w:szCs w:val="20"/>
                <w:lang w:eastAsia="lv-LV"/>
              </w:rPr>
              <w:t>X</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15" w:type="dxa"/>
              <w:left w:w="108" w:type="dxa"/>
              <w:bottom w:w="15" w:type="dxa"/>
              <w:right w:w="108" w:type="dxa"/>
            </w:tcMar>
          </w:tcPr>
          <w:p w14:paraId="4E64717A" w14:textId="77777777" w:rsidR="00A36C6E" w:rsidRPr="0054431E" w:rsidDel="00D20447" w:rsidRDefault="00D20447" w:rsidP="00CE16B9">
            <w:pPr>
              <w:shd w:val="clear" w:color="auto" w:fill="FFFFFF" w:themeFill="background1"/>
              <w:spacing w:line="240" w:lineRule="auto"/>
              <w:rPr>
                <w:rFonts w:eastAsia="Times New Roman"/>
                <w:sz w:val="20"/>
                <w:szCs w:val="20"/>
                <w:lang w:eastAsia="lv-LV"/>
              </w:rPr>
            </w:pPr>
            <w:r w:rsidRPr="0054431E" w:rsidDel="00D20447">
              <w:rPr>
                <w:rFonts w:eastAsia="Times New Roman"/>
                <w:sz w:val="20"/>
                <w:szCs w:val="20"/>
                <w:lang w:eastAsia="lv-LV"/>
              </w:rPr>
              <w:t xml:space="preserve"> </w:t>
            </w:r>
          </w:p>
          <w:p w14:paraId="1097EE84" w14:textId="40A07442" w:rsidR="0054431E" w:rsidRPr="0054431E" w:rsidRDefault="00A36C6E" w:rsidP="007B58D1">
            <w:pPr>
              <w:shd w:val="clear" w:color="auto" w:fill="FFFFFF" w:themeFill="background1"/>
              <w:spacing w:line="259" w:lineRule="auto"/>
              <w:contextualSpacing/>
              <w:rPr>
                <w:sz w:val="20"/>
                <w:szCs w:val="20"/>
                <w:lang w:eastAsia="lv-LV"/>
              </w:rPr>
            </w:pPr>
            <w:r w:rsidRPr="0054431E">
              <w:rPr>
                <w:rFonts w:eastAsia="Times New Roman"/>
                <w:sz w:val="20"/>
                <w:szCs w:val="20"/>
                <w:lang w:eastAsia="lv-LV"/>
              </w:rPr>
              <w:t xml:space="preserve"> </w:t>
            </w:r>
            <w:r w:rsidR="005C3A50">
              <w:rPr>
                <w:rFonts w:eastAsia="Times New Roman"/>
                <w:sz w:val="20"/>
                <w:szCs w:val="20"/>
                <w:lang w:eastAsia="lv-LV"/>
              </w:rPr>
              <w:t>Skat.novērtējuma 1.daļu.</w:t>
            </w:r>
          </w:p>
        </w:tc>
      </w:tr>
      <w:tr w:rsidR="0054431E" w:rsidRPr="0054431E" w14:paraId="191EB261" w14:textId="77777777" w:rsidTr="0054431E">
        <w:trPr>
          <w:trHeight w:val="1680"/>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tcPr>
          <w:p w14:paraId="0F989331" w14:textId="77777777" w:rsidR="0054431E" w:rsidRPr="0054431E" w:rsidRDefault="0054431E" w:rsidP="00CE16B9">
            <w:pPr>
              <w:shd w:val="clear" w:color="auto" w:fill="FFFFFF" w:themeFill="background1"/>
              <w:spacing w:line="240" w:lineRule="auto"/>
              <w:rPr>
                <w:sz w:val="20"/>
                <w:szCs w:val="20"/>
              </w:rPr>
            </w:pPr>
            <w:r w:rsidRPr="0054431E">
              <w:rPr>
                <w:rFonts w:eastAsia="Times New Roman"/>
                <w:b/>
                <w:bCs/>
                <w:sz w:val="20"/>
                <w:szCs w:val="20"/>
                <w:lang w:eastAsia="lv-LV"/>
              </w:rPr>
              <w:t xml:space="preserve">Pielāgošanās klimata pārmaiņām. </w:t>
            </w:r>
            <w:r w:rsidRPr="0054431E">
              <w:rPr>
                <w:rFonts w:eastAsia="Times New Roman"/>
                <w:sz w:val="20"/>
                <w:szCs w:val="20"/>
                <w:lang w:eastAsia="lv-LV"/>
              </w:rPr>
              <w:t>Vai paredzams, ka pasākums izraisīs pašreizējā klimata un gaidāmā nākotnes klimata negatīvās ietekmes palielināšanos uz pašu pasākumu vai uz cilvēku, dabu vai aktīviem?</w:t>
            </w:r>
          </w:p>
        </w:tc>
        <w:tc>
          <w:tcPr>
            <w:tcW w:w="709"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tcMar>
              <w:top w:w="15" w:type="dxa"/>
              <w:left w:w="108" w:type="dxa"/>
              <w:bottom w:w="15" w:type="dxa"/>
              <w:right w:w="108" w:type="dxa"/>
            </w:tcMar>
            <w:vAlign w:val="center"/>
          </w:tcPr>
          <w:p w14:paraId="6B537AE4" w14:textId="77777777" w:rsidR="0054431E" w:rsidRPr="0054431E" w:rsidRDefault="0054431E" w:rsidP="00CE16B9">
            <w:pPr>
              <w:shd w:val="clear" w:color="auto" w:fill="FFFFFF" w:themeFill="background1"/>
              <w:spacing w:line="240" w:lineRule="auto"/>
              <w:jc w:val="center"/>
              <w:rPr>
                <w:rFonts w:eastAsia="Times New Roman"/>
                <w:b/>
                <w:bCs/>
                <w:sz w:val="20"/>
                <w:szCs w:val="20"/>
                <w:lang w:eastAsia="lv-LV"/>
              </w:rPr>
            </w:pPr>
            <w:r w:rsidRPr="0054431E">
              <w:rPr>
                <w:rFonts w:eastAsia="Times New Roman"/>
                <w:b/>
                <w:bCs/>
                <w:sz w:val="20"/>
                <w:szCs w:val="20"/>
                <w:lang w:eastAsia="lv-LV"/>
              </w:rPr>
              <w:t>X</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7C9E7097" w14:textId="06A83AED" w:rsidR="0054431E" w:rsidRDefault="0079786B" w:rsidP="00CE16B9">
            <w:pPr>
              <w:shd w:val="clear" w:color="auto" w:fill="FFFFFF" w:themeFill="background1"/>
              <w:spacing w:line="240" w:lineRule="auto"/>
              <w:jc w:val="both"/>
              <w:rPr>
                <w:rFonts w:eastAsia="Calibri"/>
                <w:sz w:val="20"/>
                <w:szCs w:val="20"/>
              </w:rPr>
            </w:pPr>
            <w:r>
              <w:rPr>
                <w:rFonts w:eastAsia="Calibri"/>
                <w:sz w:val="20"/>
                <w:szCs w:val="20"/>
                <w:lang w:bidi="lv-LV"/>
              </w:rPr>
              <w:t xml:space="preserve">Lielo ostu </w:t>
            </w:r>
            <w:r w:rsidR="005C3A50">
              <w:rPr>
                <w:rFonts w:eastAsia="Calibri"/>
                <w:sz w:val="20"/>
                <w:szCs w:val="20"/>
                <w:lang w:bidi="lv-LV"/>
              </w:rPr>
              <w:t xml:space="preserve">divējāda lietojuma </w:t>
            </w:r>
            <w:r>
              <w:rPr>
                <w:rFonts w:eastAsia="Calibri"/>
                <w:sz w:val="20"/>
                <w:szCs w:val="20"/>
                <w:lang w:bidi="lv-LV"/>
              </w:rPr>
              <w:t>publiskās infrastruktūras attīstība</w:t>
            </w:r>
            <w:r w:rsidR="002D2DC4" w:rsidRPr="002D2DC4">
              <w:rPr>
                <w:rFonts w:eastAsia="Calibri"/>
                <w:sz w:val="20"/>
                <w:szCs w:val="20"/>
                <w:lang w:bidi="lv-LV"/>
              </w:rPr>
              <w:t xml:space="preserve"> </w:t>
            </w:r>
            <w:r w:rsidR="0054431E" w:rsidRPr="00E544CE">
              <w:rPr>
                <w:rFonts w:eastAsia="Calibri"/>
                <w:sz w:val="20"/>
                <w:szCs w:val="20"/>
              </w:rPr>
              <w:t>neizraisīs negatīvu ietekmi uz pašreizējā klimata un gaidāmā nākotnes klimata radītajām negatīvajām ietekmēm uz pašu pasākumu, cilvēkiem, dabu vai aktīviem (t.sk. infrastruktūru), kā arī neradīs negatīvu ietekmi uz pielāgošanās klimata pārmaiņām mērķu sasniegšanu</w:t>
            </w:r>
            <w:r w:rsidR="0054431E" w:rsidRPr="007667FA">
              <w:rPr>
                <w:rFonts w:eastAsia="Calibri"/>
                <w:sz w:val="20"/>
                <w:szCs w:val="20"/>
              </w:rPr>
              <w:t>,</w:t>
            </w:r>
            <w:r w:rsidR="0054431E" w:rsidRPr="0054431E">
              <w:rPr>
                <w:rFonts w:eastAsia="Calibri"/>
                <w:sz w:val="20"/>
                <w:szCs w:val="20"/>
              </w:rPr>
              <w:t xml:space="preserve"> jo pasākumu īstenošanā ir paredzēts ņemt vērā klimata pārmaiņu radītos potenciālos riskus, kā arī novērst to ietekmi.</w:t>
            </w:r>
          </w:p>
          <w:p w14:paraId="20B40EF2" w14:textId="03F6AC2F" w:rsidR="00E30D2C" w:rsidRDefault="00E30D2C" w:rsidP="00CE16B9">
            <w:pPr>
              <w:shd w:val="clear" w:color="auto" w:fill="FFFFFF" w:themeFill="background1"/>
              <w:spacing w:line="240" w:lineRule="auto"/>
              <w:jc w:val="both"/>
              <w:rPr>
                <w:rFonts w:eastAsia="Calibri"/>
                <w:sz w:val="20"/>
                <w:szCs w:val="20"/>
              </w:rPr>
            </w:pPr>
          </w:p>
          <w:p w14:paraId="29383E4C" w14:textId="16C8F3D2" w:rsidR="00E30D2C" w:rsidRPr="0054431E" w:rsidRDefault="00E30D2C" w:rsidP="00CE16B9">
            <w:pPr>
              <w:shd w:val="clear" w:color="auto" w:fill="FFFFFF" w:themeFill="background1"/>
              <w:spacing w:line="240" w:lineRule="auto"/>
              <w:jc w:val="both"/>
              <w:rPr>
                <w:rFonts w:eastAsia="Times New Roman"/>
                <w:sz w:val="20"/>
                <w:szCs w:val="20"/>
                <w:lang w:eastAsia="lv-LV"/>
              </w:rPr>
            </w:pPr>
            <w:r w:rsidRPr="004E1B1A">
              <w:rPr>
                <w:rFonts w:eastAsia="Calibri"/>
                <w:sz w:val="20"/>
                <w:szCs w:val="20"/>
              </w:rPr>
              <w:t>Atsevišķs klimata risku un ievainojamības novērtējums par šo aktivitāti nav veikts. Analīze balstīta uz risku novērtējumiem, kas ir veikti par Latviju kopumā.</w:t>
            </w:r>
          </w:p>
          <w:p w14:paraId="6552431F" w14:textId="77777777" w:rsidR="0054431E" w:rsidRPr="0054431E" w:rsidRDefault="0054431E" w:rsidP="00CE16B9">
            <w:pPr>
              <w:shd w:val="clear" w:color="auto" w:fill="FFFFFF" w:themeFill="background1"/>
              <w:spacing w:line="240" w:lineRule="auto"/>
              <w:jc w:val="both"/>
              <w:rPr>
                <w:rFonts w:eastAsia="Times New Roman"/>
                <w:sz w:val="20"/>
                <w:szCs w:val="20"/>
                <w:lang w:eastAsia="lv-LV"/>
              </w:rPr>
            </w:pPr>
            <w:r w:rsidRPr="0054431E">
              <w:rPr>
                <w:rFonts w:eastAsia="Times New Roman"/>
                <w:sz w:val="20"/>
                <w:szCs w:val="20"/>
                <w:lang w:eastAsia="lv-LV"/>
              </w:rPr>
              <w:t xml:space="preserve"> </w:t>
            </w:r>
          </w:p>
          <w:p w14:paraId="7A26E5F6" w14:textId="77777777" w:rsidR="00E30D2C" w:rsidRPr="004E1B1A" w:rsidRDefault="00E30D2C" w:rsidP="00CE16B9">
            <w:pPr>
              <w:shd w:val="clear" w:color="auto" w:fill="FFFFFF" w:themeFill="background1"/>
              <w:spacing w:line="240" w:lineRule="auto"/>
              <w:jc w:val="both"/>
              <w:rPr>
                <w:rFonts w:eastAsia="Calibri"/>
                <w:b/>
                <w:bCs/>
                <w:sz w:val="20"/>
                <w:szCs w:val="20"/>
              </w:rPr>
            </w:pPr>
            <w:r w:rsidRPr="004E1B1A">
              <w:rPr>
                <w:rFonts w:eastAsia="Calibri"/>
                <w:b/>
                <w:bCs/>
                <w:sz w:val="20"/>
                <w:szCs w:val="20"/>
              </w:rPr>
              <w:lastRenderedPageBreak/>
              <w:t>Klimata pārmaiņu izpausmes, kas ietekmē paredzētās aktivitātes jomu</w:t>
            </w:r>
          </w:p>
          <w:p w14:paraId="09AD61A5" w14:textId="77777777" w:rsidR="00E30D2C" w:rsidRDefault="00E30D2C" w:rsidP="00CE16B9">
            <w:pPr>
              <w:shd w:val="clear" w:color="auto" w:fill="FFFFFF" w:themeFill="background1"/>
              <w:spacing w:line="240" w:lineRule="auto"/>
              <w:jc w:val="both"/>
              <w:rPr>
                <w:rFonts w:eastAsia="Times New Roman"/>
                <w:sz w:val="20"/>
                <w:szCs w:val="20"/>
                <w:lang w:eastAsia="lv-LV"/>
              </w:rPr>
            </w:pPr>
          </w:p>
          <w:p w14:paraId="1FE5D641" w14:textId="4F4448E5" w:rsidR="0054431E" w:rsidRPr="0054431E" w:rsidRDefault="0054431E" w:rsidP="00CE16B9">
            <w:pPr>
              <w:shd w:val="clear" w:color="auto" w:fill="FFFFFF" w:themeFill="background1"/>
              <w:spacing w:line="240" w:lineRule="auto"/>
              <w:jc w:val="both"/>
              <w:rPr>
                <w:rFonts w:eastAsia="Times New Roman"/>
                <w:sz w:val="20"/>
                <w:szCs w:val="20"/>
                <w:lang w:eastAsia="lv-LV"/>
              </w:rPr>
            </w:pPr>
            <w:r w:rsidRPr="0054431E">
              <w:rPr>
                <w:rFonts w:eastAsia="Times New Roman"/>
                <w:sz w:val="20"/>
                <w:szCs w:val="20"/>
                <w:lang w:eastAsia="lv-LV"/>
              </w:rPr>
              <w:t>Latvijā transporta infrastruktūrai plānošanai ir būtiskas vairākas klimata pārmaiņu izpausmes (tai skaitā ekstrēmi)</w:t>
            </w:r>
            <w:r w:rsidRPr="0054431E">
              <w:rPr>
                <w:rFonts w:eastAsia="Times New Roman"/>
                <w:vertAlign w:val="superscript"/>
                <w:lang w:eastAsia="lv-LV"/>
              </w:rPr>
              <w:footnoteReference w:id="1"/>
            </w:r>
            <w:r w:rsidRPr="0054431E">
              <w:rPr>
                <w:rFonts w:eastAsia="Times New Roman"/>
                <w:sz w:val="20"/>
                <w:szCs w:val="20"/>
                <w:lang w:eastAsia="lv-LV"/>
              </w:rPr>
              <w:t>:</w:t>
            </w:r>
          </w:p>
          <w:p w14:paraId="4F5934DC" w14:textId="77777777" w:rsidR="0054431E" w:rsidRPr="0054431E" w:rsidRDefault="0054431E" w:rsidP="00CE16B9">
            <w:pPr>
              <w:shd w:val="clear" w:color="auto" w:fill="FFFFFF" w:themeFill="background1"/>
              <w:spacing w:line="240" w:lineRule="auto"/>
              <w:ind w:left="320" w:hanging="20"/>
              <w:jc w:val="both"/>
              <w:rPr>
                <w:rFonts w:eastAsia="Times New Roman"/>
                <w:sz w:val="20"/>
                <w:szCs w:val="20"/>
                <w:lang w:eastAsia="lv-LV"/>
              </w:rPr>
            </w:pPr>
            <w:r w:rsidRPr="0054431E">
              <w:rPr>
                <w:rFonts w:eastAsia="Times New Roman"/>
                <w:sz w:val="20"/>
                <w:szCs w:val="20"/>
                <w:lang w:eastAsia="lv-LV"/>
              </w:rPr>
              <w:t>• gada vidējās gaisa temperatūras paaugstināšanās, karstuma viļņu biežuma un ilguma pieaugums, meteoroloģiskās vasaras pagarināšanās, diennakts maksimālās temperatūras maksimālās vērtības paaugstināšanās;</w:t>
            </w:r>
          </w:p>
          <w:p w14:paraId="2C4DAD12" w14:textId="77777777" w:rsidR="0054431E" w:rsidRPr="0054431E" w:rsidRDefault="0054431E" w:rsidP="00CE16B9">
            <w:pPr>
              <w:shd w:val="clear" w:color="auto" w:fill="FFFFFF" w:themeFill="background1"/>
              <w:spacing w:line="240" w:lineRule="auto"/>
              <w:ind w:left="320" w:hanging="20"/>
              <w:jc w:val="both"/>
              <w:rPr>
                <w:rFonts w:eastAsia="Times New Roman"/>
                <w:sz w:val="20"/>
                <w:szCs w:val="20"/>
                <w:lang w:eastAsia="lv-LV"/>
              </w:rPr>
            </w:pPr>
            <w:r w:rsidRPr="0054431E">
              <w:rPr>
                <w:rFonts w:eastAsia="Times New Roman"/>
                <w:sz w:val="20"/>
                <w:szCs w:val="20"/>
                <w:lang w:eastAsia="lv-LV"/>
              </w:rPr>
              <w:t>• sala dienu un dienu skaita bez atkušņa samazināšanās;</w:t>
            </w:r>
          </w:p>
          <w:p w14:paraId="3AF55A84" w14:textId="77777777" w:rsidR="0054431E" w:rsidRPr="0054431E" w:rsidRDefault="0054431E" w:rsidP="00CE16B9">
            <w:pPr>
              <w:shd w:val="clear" w:color="auto" w:fill="FFFFFF" w:themeFill="background1"/>
              <w:spacing w:line="240" w:lineRule="auto"/>
              <w:ind w:left="320" w:hanging="20"/>
              <w:jc w:val="both"/>
              <w:rPr>
                <w:rFonts w:eastAsia="Times New Roman"/>
                <w:sz w:val="20"/>
                <w:szCs w:val="20"/>
                <w:lang w:eastAsia="lv-LV"/>
              </w:rPr>
            </w:pPr>
            <w:r w:rsidRPr="0054431E">
              <w:rPr>
                <w:rFonts w:eastAsia="Times New Roman"/>
                <w:sz w:val="20"/>
                <w:szCs w:val="20"/>
                <w:lang w:eastAsia="lv-LV"/>
              </w:rPr>
              <w:t>• nokrišņu daudzuma palielināšanās un maksimālā vienas diennakts nokrišņu daudzuma palielināšanās, dienu skaita ar ļoti stipriem nokrišņiem palielināšanās, maksimālā piecu diennakšu nokrišņu daudzuma palielināšanās, virs normas strauju sniega nokrišņu palielināšanās;</w:t>
            </w:r>
          </w:p>
          <w:p w14:paraId="719E3EA9" w14:textId="77777777" w:rsidR="0054431E" w:rsidRPr="0054431E" w:rsidRDefault="0054431E" w:rsidP="00CE16B9">
            <w:pPr>
              <w:shd w:val="clear" w:color="auto" w:fill="FFFFFF" w:themeFill="background1"/>
              <w:spacing w:line="240" w:lineRule="auto"/>
              <w:ind w:left="320" w:hanging="20"/>
              <w:jc w:val="both"/>
              <w:rPr>
                <w:rFonts w:eastAsia="Times New Roman"/>
                <w:sz w:val="20"/>
                <w:szCs w:val="20"/>
                <w:lang w:eastAsia="lv-LV"/>
              </w:rPr>
            </w:pPr>
            <w:r w:rsidRPr="0054431E">
              <w:rPr>
                <w:rFonts w:eastAsia="Times New Roman"/>
                <w:sz w:val="20"/>
                <w:szCs w:val="20"/>
                <w:lang w:eastAsia="lv-LV"/>
              </w:rPr>
              <w:t>• vidējā jūras ūdens līmeņa celšanās ilgtermiņā un krasta erozija attīstība, kā arī gruntsūdeņa līmeņa svārstības, ko ietekmē nokrišņu un jūras ūdens līmeņa izmaiņas, un upju noteces režīma izmaiņas.</w:t>
            </w:r>
          </w:p>
          <w:p w14:paraId="5ED6C8E3" w14:textId="77777777" w:rsidR="0054431E" w:rsidRPr="0054431E" w:rsidRDefault="0054431E" w:rsidP="00CE16B9">
            <w:pPr>
              <w:shd w:val="clear" w:color="auto" w:fill="FFFFFF" w:themeFill="background1"/>
              <w:spacing w:line="240" w:lineRule="auto"/>
              <w:jc w:val="both"/>
              <w:rPr>
                <w:rFonts w:eastAsiaTheme="minorEastAsia"/>
                <w:sz w:val="20"/>
                <w:szCs w:val="20"/>
              </w:rPr>
            </w:pPr>
          </w:p>
          <w:p w14:paraId="70E59117" w14:textId="77777777" w:rsidR="0054431E" w:rsidRPr="0054431E" w:rsidRDefault="0054431E" w:rsidP="00CE16B9">
            <w:pPr>
              <w:shd w:val="clear" w:color="auto" w:fill="FFFFFF" w:themeFill="background1"/>
              <w:spacing w:line="240" w:lineRule="auto"/>
              <w:jc w:val="both"/>
              <w:rPr>
                <w:rFonts w:eastAsia="Calibri"/>
                <w:sz w:val="20"/>
                <w:szCs w:val="20"/>
              </w:rPr>
            </w:pPr>
            <w:r w:rsidRPr="0054431E">
              <w:rPr>
                <w:rFonts w:eastAsia="Calibri"/>
                <w:b/>
                <w:bCs/>
                <w:sz w:val="20"/>
                <w:szCs w:val="20"/>
              </w:rPr>
              <w:t xml:space="preserve">Risku novērtējumos konstatētie klimata pārmaiņu radītie riski </w:t>
            </w:r>
            <w:r w:rsidRPr="0054431E">
              <w:rPr>
                <w:rFonts w:eastAsia="Calibri"/>
                <w:sz w:val="20"/>
                <w:szCs w:val="20"/>
              </w:rPr>
              <w:t xml:space="preserve"> un to iespējamās sekas:</w:t>
            </w:r>
          </w:p>
          <w:tbl>
            <w:tblPr>
              <w:tblStyle w:val="TableGrid1"/>
              <w:tblW w:w="626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444"/>
              <w:gridCol w:w="2268"/>
              <w:gridCol w:w="2551"/>
            </w:tblGrid>
            <w:tr w:rsidR="0054431E" w:rsidRPr="0054431E" w14:paraId="653ECEAC" w14:textId="77777777" w:rsidTr="008F0C19">
              <w:tc>
                <w:tcPr>
                  <w:tcW w:w="1444" w:type="dxa"/>
                  <w:vMerge w:val="restart"/>
                </w:tcPr>
                <w:p w14:paraId="09DDEA73" w14:textId="6958E7E1" w:rsidR="0054431E" w:rsidRDefault="0054431E" w:rsidP="00CE16B9">
                  <w:pPr>
                    <w:shd w:val="clear" w:color="auto" w:fill="FFFFFF" w:themeFill="background1"/>
                    <w:spacing w:line="240" w:lineRule="auto"/>
                    <w:jc w:val="both"/>
                    <w:rPr>
                      <w:sz w:val="20"/>
                      <w:szCs w:val="20"/>
                    </w:rPr>
                  </w:pPr>
                </w:p>
                <w:p w14:paraId="479CD626" w14:textId="76BFB4D7" w:rsidR="00681E02" w:rsidRPr="0054431E" w:rsidRDefault="00A706C1" w:rsidP="00CE16B9">
                  <w:pPr>
                    <w:shd w:val="clear" w:color="auto" w:fill="FFFFFF" w:themeFill="background1"/>
                    <w:spacing w:line="240" w:lineRule="auto"/>
                    <w:jc w:val="both"/>
                    <w:rPr>
                      <w:rFonts w:eastAsia="Calibri"/>
                      <w:sz w:val="20"/>
                      <w:szCs w:val="20"/>
                    </w:rPr>
                  </w:pPr>
                  <w:r>
                    <w:rPr>
                      <w:rFonts w:eastAsia="Calibri"/>
                      <w:sz w:val="20"/>
                      <w:szCs w:val="20"/>
                      <w:lang w:bidi="lv-LV"/>
                    </w:rPr>
                    <w:t>Lielo ostu</w:t>
                  </w:r>
                  <w:r w:rsidR="003A4588">
                    <w:rPr>
                      <w:rFonts w:eastAsia="Calibri"/>
                      <w:sz w:val="20"/>
                      <w:szCs w:val="20"/>
                      <w:lang w:bidi="lv-LV"/>
                    </w:rPr>
                    <w:t xml:space="preserve"> divējāda lietojuma</w:t>
                  </w:r>
                  <w:r>
                    <w:rPr>
                      <w:rFonts w:eastAsia="Calibri"/>
                      <w:sz w:val="20"/>
                      <w:szCs w:val="20"/>
                      <w:lang w:bidi="lv-LV"/>
                    </w:rPr>
                    <w:t xml:space="preserve"> publiskās infrastruktūras attīstība</w:t>
                  </w:r>
                </w:p>
              </w:tc>
              <w:tc>
                <w:tcPr>
                  <w:tcW w:w="2268" w:type="dxa"/>
                </w:tcPr>
                <w:p w14:paraId="66D04AD7" w14:textId="3B1799D7" w:rsidR="0054431E" w:rsidRPr="0054431E" w:rsidRDefault="00A706C1" w:rsidP="00CE16B9">
                  <w:pPr>
                    <w:shd w:val="clear" w:color="auto" w:fill="FFFFFF" w:themeFill="background1"/>
                    <w:spacing w:line="240" w:lineRule="auto"/>
                    <w:jc w:val="both"/>
                    <w:rPr>
                      <w:rFonts w:eastAsia="Calibri"/>
                      <w:sz w:val="20"/>
                      <w:szCs w:val="20"/>
                    </w:rPr>
                  </w:pPr>
                  <w:r w:rsidRPr="00A706C1">
                    <w:rPr>
                      <w:rFonts w:eastAsia="Calibri"/>
                      <w:b/>
                      <w:bCs/>
                      <w:sz w:val="20"/>
                      <w:szCs w:val="20"/>
                    </w:rPr>
                    <w:t>Uzplūdu radīto bojājumu pieaugums ostām</w:t>
                  </w:r>
                </w:p>
              </w:tc>
              <w:tc>
                <w:tcPr>
                  <w:tcW w:w="2551" w:type="dxa"/>
                </w:tcPr>
                <w:p w14:paraId="5FD40E8B" w14:textId="25E7E1F1" w:rsidR="0054431E" w:rsidRPr="0054431E" w:rsidRDefault="00A706C1" w:rsidP="00CE16B9">
                  <w:pPr>
                    <w:shd w:val="clear" w:color="auto" w:fill="FFFFFF" w:themeFill="background1"/>
                    <w:spacing w:line="240" w:lineRule="auto"/>
                    <w:jc w:val="both"/>
                    <w:rPr>
                      <w:rFonts w:eastAsia="Calibri"/>
                      <w:sz w:val="20"/>
                      <w:szCs w:val="20"/>
                    </w:rPr>
                  </w:pPr>
                  <w:r w:rsidRPr="00A706C1">
                    <w:rPr>
                      <w:rFonts w:eastAsia="Calibri"/>
                      <w:sz w:val="20"/>
                      <w:szCs w:val="20"/>
                    </w:rPr>
                    <w:t>Bojājumi ostu infrastruktūrai; preču bojājumi; ekonomiskie zaudējumi.</w:t>
                  </w:r>
                </w:p>
              </w:tc>
            </w:tr>
            <w:tr w:rsidR="0054431E" w:rsidRPr="0054431E" w14:paraId="62054BD4" w14:textId="77777777" w:rsidTr="008F0C19">
              <w:tc>
                <w:tcPr>
                  <w:tcW w:w="1444" w:type="dxa"/>
                  <w:vMerge/>
                </w:tcPr>
                <w:p w14:paraId="358B9711" w14:textId="77777777" w:rsidR="0054431E" w:rsidRPr="0054431E" w:rsidRDefault="0054431E" w:rsidP="00CE16B9">
                  <w:pPr>
                    <w:shd w:val="clear" w:color="auto" w:fill="FFFFFF" w:themeFill="background1"/>
                    <w:spacing w:line="240" w:lineRule="auto"/>
                    <w:jc w:val="both"/>
                    <w:rPr>
                      <w:rFonts w:eastAsia="Calibri"/>
                      <w:sz w:val="20"/>
                      <w:szCs w:val="20"/>
                    </w:rPr>
                  </w:pPr>
                </w:p>
              </w:tc>
              <w:tc>
                <w:tcPr>
                  <w:tcW w:w="2268" w:type="dxa"/>
                </w:tcPr>
                <w:p w14:paraId="472F474F" w14:textId="0F1982CB" w:rsidR="0054431E" w:rsidRPr="0054431E" w:rsidRDefault="00A706C1" w:rsidP="00CE16B9">
                  <w:pPr>
                    <w:shd w:val="clear" w:color="auto" w:fill="FFFFFF" w:themeFill="background1"/>
                    <w:spacing w:line="240" w:lineRule="auto"/>
                    <w:jc w:val="both"/>
                    <w:rPr>
                      <w:rFonts w:eastAsia="Calibri"/>
                      <w:sz w:val="20"/>
                      <w:szCs w:val="20"/>
                    </w:rPr>
                  </w:pPr>
                  <w:r w:rsidRPr="00A706C1">
                    <w:rPr>
                      <w:rFonts w:eastAsia="Calibri"/>
                      <w:b/>
                      <w:bCs/>
                      <w:sz w:val="20"/>
                      <w:szCs w:val="20"/>
                    </w:rPr>
                    <w:t>Draudi krasta pārvadiem jūras līmeņa celšanās/augstu plūdmaiņu/vētru dēļ</w:t>
                  </w:r>
                </w:p>
              </w:tc>
              <w:tc>
                <w:tcPr>
                  <w:tcW w:w="2551" w:type="dxa"/>
                </w:tcPr>
                <w:p w14:paraId="7BCF7D42" w14:textId="3C85A619" w:rsidR="0054431E" w:rsidRPr="0054431E" w:rsidRDefault="00A706C1" w:rsidP="00CE16B9">
                  <w:pPr>
                    <w:shd w:val="clear" w:color="auto" w:fill="FFFFFF" w:themeFill="background1"/>
                    <w:spacing w:line="240" w:lineRule="auto"/>
                    <w:jc w:val="both"/>
                    <w:rPr>
                      <w:rFonts w:eastAsia="Calibri"/>
                      <w:sz w:val="20"/>
                      <w:szCs w:val="20"/>
                    </w:rPr>
                  </w:pPr>
                  <w:r w:rsidRPr="00A706C1">
                    <w:rPr>
                      <w:rFonts w:eastAsia="Calibri"/>
                      <w:sz w:val="20"/>
                      <w:szCs w:val="20"/>
                    </w:rPr>
                    <w:t>Bojājumi TEC; kravu un pasažieru pārvadājumu ostās efektivitātes samazināšanās; energoapgādes traucējumi.</w:t>
                  </w:r>
                </w:p>
              </w:tc>
            </w:tr>
          </w:tbl>
          <w:p w14:paraId="15D11AB0" w14:textId="77777777" w:rsidR="0054431E" w:rsidRPr="0054431E" w:rsidRDefault="0054431E" w:rsidP="00CE16B9">
            <w:pPr>
              <w:shd w:val="clear" w:color="auto" w:fill="FFFFFF" w:themeFill="background1"/>
              <w:spacing w:line="240" w:lineRule="auto"/>
              <w:jc w:val="both"/>
              <w:rPr>
                <w:rFonts w:eastAsia="Calibri"/>
                <w:sz w:val="20"/>
                <w:szCs w:val="20"/>
              </w:rPr>
            </w:pPr>
          </w:p>
          <w:p w14:paraId="11F986C4" w14:textId="77777777" w:rsidR="0054431E" w:rsidRPr="0054431E" w:rsidRDefault="0054431E" w:rsidP="00CE16B9">
            <w:pPr>
              <w:shd w:val="clear" w:color="auto" w:fill="FFFFFF" w:themeFill="background1"/>
              <w:spacing w:line="240" w:lineRule="auto"/>
              <w:jc w:val="both"/>
              <w:rPr>
                <w:rFonts w:eastAsia="Calibri"/>
                <w:b/>
                <w:bCs/>
                <w:sz w:val="20"/>
                <w:szCs w:val="20"/>
              </w:rPr>
            </w:pPr>
            <w:r w:rsidRPr="0054431E">
              <w:rPr>
                <w:rFonts w:eastAsia="Calibri"/>
                <w:b/>
                <w:bCs/>
                <w:sz w:val="20"/>
                <w:szCs w:val="20"/>
              </w:rPr>
              <w:t>Potenciāli plānotie pasākumi un to sasaiste ar pielāgošanās klimata pārmaiņām mērķiem</w:t>
            </w:r>
          </w:p>
          <w:p w14:paraId="2CB3C2DA" w14:textId="193F10AB" w:rsidR="0054431E" w:rsidRDefault="0054431E" w:rsidP="00CE16B9">
            <w:pPr>
              <w:shd w:val="clear" w:color="auto" w:fill="FFFFFF" w:themeFill="background1"/>
              <w:spacing w:line="240" w:lineRule="auto"/>
              <w:jc w:val="both"/>
              <w:rPr>
                <w:rFonts w:eastAsiaTheme="minorEastAsia"/>
                <w:sz w:val="20"/>
                <w:szCs w:val="20"/>
              </w:rPr>
            </w:pPr>
            <w:r w:rsidRPr="0054431E">
              <w:rPr>
                <w:rFonts w:eastAsiaTheme="minorEastAsia"/>
                <w:sz w:val="20"/>
                <w:szCs w:val="20"/>
              </w:rPr>
              <w:t>Jau projektēšanas stadijā tiks ņemti vērā ar klimata pārmaiņām saistītie riski un tiks noteikti arī ar būvniecību, uzturēšanu un ekspluatāciju saistītie riski. Šāda pieeja ļauj pārvaldīt ar klimata pārmaiņām radītos riskus, t.i., izvērtēt pašreizējos un iespējamos nākotnes klimata riskus. Vienlaikus tas ļauj savlaicīgi izvērtēt arī finansiāli izdevīgākās adaptācijas iespējas, piemēram, temperatūras un nokrišņu ietekme uz infrastruktūru</w:t>
            </w:r>
            <w:r w:rsidR="00D970FA">
              <w:rPr>
                <w:rFonts w:eastAsiaTheme="minorEastAsia"/>
                <w:sz w:val="20"/>
                <w:szCs w:val="20"/>
              </w:rPr>
              <w:t>,</w:t>
            </w:r>
            <w:r w:rsidRPr="0054431E">
              <w:rPr>
                <w:rFonts w:eastAsiaTheme="minorEastAsia"/>
                <w:sz w:val="20"/>
                <w:szCs w:val="20"/>
              </w:rPr>
              <w:t xml:space="preserve"> preventīvās darbības, lai novērstu potenciāli radītos vētras bojājumus, putekļu emisijas samazināšana karstos un sausos laika apstākļos. </w:t>
            </w:r>
          </w:p>
          <w:p w14:paraId="69A0454F" w14:textId="77777777" w:rsidR="00681E02" w:rsidRPr="0054431E" w:rsidRDefault="00681E02" w:rsidP="00CE16B9">
            <w:pPr>
              <w:shd w:val="clear" w:color="auto" w:fill="FFFFFF" w:themeFill="background1"/>
              <w:spacing w:line="240" w:lineRule="auto"/>
              <w:jc w:val="both"/>
              <w:rPr>
                <w:rFonts w:eastAsiaTheme="minorEastAsia"/>
                <w:sz w:val="20"/>
                <w:szCs w:val="20"/>
              </w:rPr>
            </w:pPr>
          </w:p>
          <w:p w14:paraId="4A034A52" w14:textId="77777777" w:rsidR="0054431E" w:rsidRPr="0054431E" w:rsidRDefault="0054431E" w:rsidP="00CE16B9">
            <w:pPr>
              <w:shd w:val="clear" w:color="auto" w:fill="FFFFFF" w:themeFill="background1"/>
              <w:spacing w:line="240" w:lineRule="auto"/>
              <w:contextualSpacing/>
              <w:jc w:val="both"/>
              <w:rPr>
                <w:rFonts w:eastAsiaTheme="minorEastAsia"/>
                <w:sz w:val="20"/>
                <w:szCs w:val="20"/>
              </w:rPr>
            </w:pPr>
            <w:r w:rsidRPr="0054431E">
              <w:rPr>
                <w:rFonts w:eastAsia="Calibri"/>
                <w:b/>
                <w:bCs/>
                <w:sz w:val="20"/>
                <w:szCs w:val="20"/>
              </w:rPr>
              <w:t>Sasaiste ar nacionālajiem pielāgošanās klimata pārmaiņām plānošanas dokumentiem</w:t>
            </w:r>
          </w:p>
          <w:p w14:paraId="7B4704E0" w14:textId="10E0B30E" w:rsidR="0054431E" w:rsidRDefault="0054431E" w:rsidP="00CE16B9">
            <w:pPr>
              <w:shd w:val="clear" w:color="auto" w:fill="FFFFFF" w:themeFill="background1"/>
              <w:spacing w:line="240" w:lineRule="auto"/>
              <w:jc w:val="both"/>
              <w:rPr>
                <w:rFonts w:eastAsia="Calibri"/>
                <w:sz w:val="20"/>
                <w:szCs w:val="20"/>
              </w:rPr>
            </w:pPr>
            <w:r w:rsidRPr="0054431E">
              <w:rPr>
                <w:rFonts w:eastAsia="Calibri"/>
                <w:sz w:val="20"/>
                <w:szCs w:val="20"/>
              </w:rPr>
              <w:t xml:space="preserve">Viens no Latvijas pielāgošanās klimata pārmaiņām plānā laika posmam līdz 2030.gadam paredzētajiem rīcības virzieniem ir inženierkomunikāciju sistēmas un infrastruktūras nodrošināšana un pielāgošana klimata ekstrēmiem, kur viens no paredzētajiem pielāgošanās pasākumiem ir: nodrošināt esošās transporta (autoceļu, dzelzceļa, lidostu, ostu) un elektronisko sakaru infrastruktūras pielāgošanu  klimata pārmaiņām. </w:t>
            </w:r>
          </w:p>
          <w:p w14:paraId="6E930473" w14:textId="77777777" w:rsidR="0054431E" w:rsidRPr="0054431E" w:rsidRDefault="0054431E" w:rsidP="00CE16B9">
            <w:pPr>
              <w:shd w:val="clear" w:color="auto" w:fill="FFFFFF" w:themeFill="background1"/>
              <w:spacing w:line="240" w:lineRule="auto"/>
              <w:jc w:val="both"/>
              <w:rPr>
                <w:rFonts w:eastAsiaTheme="minorEastAsia"/>
                <w:sz w:val="20"/>
                <w:szCs w:val="20"/>
              </w:rPr>
            </w:pPr>
          </w:p>
        </w:tc>
      </w:tr>
      <w:tr w:rsidR="0076081B" w:rsidRPr="0054431E" w14:paraId="2B336F9C" w14:textId="77777777" w:rsidTr="003078DF">
        <w:trPr>
          <w:trHeight w:val="1676"/>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tcPr>
          <w:p w14:paraId="49ADFDCB" w14:textId="77777777" w:rsidR="0076081B" w:rsidRPr="00364CC0" w:rsidRDefault="0076081B" w:rsidP="0076081B">
            <w:pPr>
              <w:shd w:val="clear" w:color="auto" w:fill="FFFFFF" w:themeFill="background1"/>
              <w:spacing w:line="240" w:lineRule="auto"/>
              <w:rPr>
                <w:sz w:val="20"/>
                <w:szCs w:val="20"/>
              </w:rPr>
            </w:pPr>
            <w:r w:rsidRPr="00364CC0">
              <w:rPr>
                <w:rFonts w:eastAsia="Times New Roman"/>
                <w:b/>
                <w:bCs/>
                <w:sz w:val="20"/>
                <w:szCs w:val="20"/>
                <w:lang w:eastAsia="lv-LV"/>
              </w:rPr>
              <w:lastRenderedPageBreak/>
              <w:t xml:space="preserve">Ilgtspējīga ūdens un jūras resursu izmantošana un aizsardzība. </w:t>
            </w:r>
            <w:r w:rsidRPr="00364CC0">
              <w:rPr>
                <w:rFonts w:eastAsia="Times New Roman"/>
                <w:sz w:val="20"/>
                <w:szCs w:val="20"/>
                <w:lang w:eastAsia="lv-LV"/>
              </w:rPr>
              <w:t>Vai paredzams, ka pasākums kaitēs: (i) ūdensobjektu labam stāvoklim vai to labam ekoloģiskajam potenciālam, ieskaitot virszemes ūdeņus un gruntsūdeņus; vai (ii) jūras ūdeņu labam vides stāvoklim?</w:t>
            </w:r>
          </w:p>
        </w:tc>
        <w:tc>
          <w:tcPr>
            <w:tcW w:w="709"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tcMar>
              <w:top w:w="15" w:type="dxa"/>
              <w:left w:w="108" w:type="dxa"/>
              <w:bottom w:w="15" w:type="dxa"/>
              <w:right w:w="108" w:type="dxa"/>
            </w:tcMar>
            <w:vAlign w:val="center"/>
          </w:tcPr>
          <w:p w14:paraId="32EE2452" w14:textId="77FB11E1" w:rsidR="0076081B" w:rsidRPr="0016336C" w:rsidRDefault="0076081B" w:rsidP="0076081B">
            <w:pPr>
              <w:shd w:val="clear" w:color="auto" w:fill="FFFFFF" w:themeFill="background1"/>
              <w:spacing w:line="240" w:lineRule="auto"/>
              <w:jc w:val="center"/>
              <w:rPr>
                <w:rFonts w:eastAsia="Times New Roman"/>
                <w:b/>
                <w:bCs/>
                <w:sz w:val="20"/>
                <w:szCs w:val="20"/>
                <w:highlight w:val="yellow"/>
                <w:lang w:eastAsia="lv-LV"/>
              </w:rPr>
            </w:pPr>
            <w:r w:rsidRPr="0054431E">
              <w:rPr>
                <w:rFonts w:eastAsia="Times New Roman"/>
                <w:b/>
                <w:bCs/>
                <w:sz w:val="20"/>
                <w:szCs w:val="20"/>
                <w:lang w:eastAsia="lv-LV"/>
              </w:rPr>
              <w:t>X</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42DAC123" w14:textId="77777777" w:rsidR="0076081B" w:rsidRPr="0054431E" w:rsidDel="00D20447" w:rsidRDefault="0076081B" w:rsidP="0076081B">
            <w:pPr>
              <w:shd w:val="clear" w:color="auto" w:fill="FFFFFF" w:themeFill="background1"/>
              <w:spacing w:line="240" w:lineRule="auto"/>
              <w:rPr>
                <w:rFonts w:eastAsia="Times New Roman"/>
                <w:sz w:val="20"/>
                <w:szCs w:val="20"/>
                <w:lang w:eastAsia="lv-LV"/>
              </w:rPr>
            </w:pPr>
            <w:r w:rsidRPr="0054431E" w:rsidDel="00D20447">
              <w:rPr>
                <w:rFonts w:eastAsia="Times New Roman"/>
                <w:sz w:val="20"/>
                <w:szCs w:val="20"/>
                <w:lang w:eastAsia="lv-LV"/>
              </w:rPr>
              <w:t xml:space="preserve"> </w:t>
            </w:r>
          </w:p>
          <w:p w14:paraId="130468C1" w14:textId="5D30430A" w:rsidR="0076081B" w:rsidRPr="00E544CE" w:rsidRDefault="0076081B" w:rsidP="0076081B">
            <w:pPr>
              <w:shd w:val="clear" w:color="auto" w:fill="FFFFFF" w:themeFill="background1"/>
              <w:spacing w:line="240" w:lineRule="auto"/>
              <w:contextualSpacing/>
              <w:rPr>
                <w:sz w:val="20"/>
                <w:szCs w:val="20"/>
                <w:lang w:eastAsia="lv-LV"/>
              </w:rPr>
            </w:pPr>
            <w:r w:rsidRPr="0054431E">
              <w:rPr>
                <w:rFonts w:eastAsia="Times New Roman"/>
                <w:sz w:val="20"/>
                <w:szCs w:val="20"/>
                <w:lang w:eastAsia="lv-LV"/>
              </w:rPr>
              <w:t xml:space="preserve"> </w:t>
            </w:r>
            <w:r>
              <w:rPr>
                <w:rFonts w:eastAsia="Times New Roman"/>
                <w:sz w:val="20"/>
                <w:szCs w:val="20"/>
                <w:lang w:eastAsia="lv-LV"/>
              </w:rPr>
              <w:t>Skat.novērtējuma 1.daļu.</w:t>
            </w:r>
          </w:p>
        </w:tc>
      </w:tr>
      <w:tr w:rsidR="0076081B" w:rsidRPr="0054431E" w14:paraId="1E65B6CA" w14:textId="77777777" w:rsidTr="0054431E">
        <w:trPr>
          <w:trHeight w:val="687"/>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6F4D6FB0" w14:textId="77777777" w:rsidR="0076081B" w:rsidRPr="0054431E" w:rsidRDefault="0076081B" w:rsidP="0076081B">
            <w:pPr>
              <w:shd w:val="clear" w:color="auto" w:fill="FFFFFF" w:themeFill="background1"/>
              <w:spacing w:line="240" w:lineRule="auto"/>
              <w:rPr>
                <w:sz w:val="20"/>
                <w:szCs w:val="20"/>
              </w:rPr>
            </w:pPr>
            <w:r w:rsidRPr="0054431E">
              <w:rPr>
                <w:rFonts w:eastAsia="Times New Roman"/>
                <w:b/>
                <w:bCs/>
                <w:sz w:val="20"/>
                <w:szCs w:val="20"/>
                <w:lang w:eastAsia="lv-LV"/>
              </w:rPr>
              <w:t>Pāreja uz aprites ekonomiku, ieskaitot atkritumu rašanās novēršanu un to reciklēšanu</w:t>
            </w:r>
            <w:r w:rsidRPr="0054431E">
              <w:rPr>
                <w:rFonts w:eastAsia="Times New Roman"/>
                <w:sz w:val="20"/>
                <w:szCs w:val="20"/>
                <w:lang w:eastAsia="lv-LV"/>
              </w:rPr>
              <w:t>. Vai paredzams, ka pasākums: (i) būtiski palielinās atkritumu rašanos, incinerāciju vai apglabāšanu, izņemot nepārstrādājamu bīstamo atkritumu incinerāciju; vai</w:t>
            </w:r>
            <w:r w:rsidRPr="0054431E">
              <w:rPr>
                <w:rFonts w:eastAsia="Times New Roman"/>
                <w:sz w:val="20"/>
                <w:szCs w:val="20"/>
                <w:lang w:eastAsia="lv-LV"/>
              </w:rPr>
              <w:br/>
            </w:r>
            <w:r w:rsidRPr="0054431E">
              <w:rPr>
                <w:rFonts w:eastAsia="Times New Roman"/>
                <w:sz w:val="20"/>
                <w:szCs w:val="20"/>
                <w:lang w:eastAsia="lv-LV"/>
              </w:rPr>
              <w:lastRenderedPageBreak/>
              <w:t>(ii) dabas resursu tiešā vai netiešā izmantošanā jebkurā to aprites cikla posmā radīs būtisku neefektivitāti, kas netiek samazināta līdz minimumam ar atbilstošiem pasākumiem; vai</w:t>
            </w:r>
            <w:r w:rsidRPr="0054431E">
              <w:rPr>
                <w:rFonts w:eastAsia="Times New Roman"/>
                <w:sz w:val="20"/>
                <w:szCs w:val="20"/>
                <w:lang w:eastAsia="lv-LV"/>
              </w:rPr>
              <w:br/>
              <w:t>(iii) radīs būtisku un ilgtermiņa kaitējumu videi attiecībā uz aprites ekonomiku?</w:t>
            </w:r>
          </w:p>
        </w:tc>
        <w:tc>
          <w:tcPr>
            <w:tcW w:w="709"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tcMar>
              <w:top w:w="15" w:type="dxa"/>
              <w:left w:w="108" w:type="dxa"/>
              <w:bottom w:w="15" w:type="dxa"/>
              <w:right w:w="108" w:type="dxa"/>
            </w:tcMar>
            <w:vAlign w:val="center"/>
          </w:tcPr>
          <w:p w14:paraId="08C29FBD" w14:textId="75E9CE76" w:rsidR="0076081B" w:rsidRPr="0054431E" w:rsidRDefault="0076081B" w:rsidP="0076081B">
            <w:pPr>
              <w:shd w:val="clear" w:color="auto" w:fill="FFFFFF" w:themeFill="background1"/>
              <w:spacing w:line="240" w:lineRule="auto"/>
              <w:jc w:val="center"/>
              <w:rPr>
                <w:rFonts w:eastAsia="Times New Roman"/>
                <w:b/>
                <w:bCs/>
                <w:sz w:val="20"/>
                <w:szCs w:val="20"/>
                <w:lang w:eastAsia="lv-LV"/>
              </w:rPr>
            </w:pPr>
            <w:r w:rsidRPr="0054431E">
              <w:rPr>
                <w:rFonts w:eastAsia="Times New Roman"/>
                <w:b/>
                <w:bCs/>
                <w:sz w:val="20"/>
                <w:szCs w:val="20"/>
                <w:lang w:eastAsia="lv-LV"/>
              </w:rPr>
              <w:lastRenderedPageBreak/>
              <w:t>X</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0146A8A1" w14:textId="77777777" w:rsidR="0076081B" w:rsidRPr="0054431E" w:rsidDel="00D20447" w:rsidRDefault="0076081B" w:rsidP="0076081B">
            <w:pPr>
              <w:shd w:val="clear" w:color="auto" w:fill="FFFFFF" w:themeFill="background1"/>
              <w:spacing w:line="240" w:lineRule="auto"/>
              <w:rPr>
                <w:rFonts w:eastAsia="Times New Roman"/>
                <w:sz w:val="20"/>
                <w:szCs w:val="20"/>
                <w:lang w:eastAsia="lv-LV"/>
              </w:rPr>
            </w:pPr>
            <w:r w:rsidRPr="0054431E" w:rsidDel="00D20447">
              <w:rPr>
                <w:rFonts w:eastAsia="Times New Roman"/>
                <w:sz w:val="20"/>
                <w:szCs w:val="20"/>
                <w:lang w:eastAsia="lv-LV"/>
              </w:rPr>
              <w:t xml:space="preserve"> </w:t>
            </w:r>
          </w:p>
          <w:p w14:paraId="3F93A675" w14:textId="0EBFD380" w:rsidR="0076081B" w:rsidRPr="0054431E" w:rsidRDefault="0076081B" w:rsidP="0076081B">
            <w:pPr>
              <w:shd w:val="clear" w:color="auto" w:fill="FFFFFF" w:themeFill="background1"/>
              <w:suppressAutoHyphens/>
              <w:autoSpaceDN w:val="0"/>
              <w:spacing w:after="120" w:line="240" w:lineRule="auto"/>
              <w:jc w:val="both"/>
              <w:textAlignment w:val="baseline"/>
              <w:rPr>
                <w:rFonts w:eastAsia="Times New Roman"/>
                <w:sz w:val="20"/>
                <w:szCs w:val="20"/>
                <w:lang w:eastAsia="lv-LV"/>
              </w:rPr>
            </w:pPr>
            <w:r w:rsidRPr="0054431E">
              <w:rPr>
                <w:rFonts w:eastAsia="Times New Roman"/>
                <w:sz w:val="20"/>
                <w:szCs w:val="20"/>
                <w:lang w:eastAsia="lv-LV"/>
              </w:rPr>
              <w:t xml:space="preserve"> </w:t>
            </w:r>
            <w:r>
              <w:rPr>
                <w:rFonts w:eastAsia="Times New Roman"/>
                <w:sz w:val="20"/>
                <w:szCs w:val="20"/>
                <w:lang w:eastAsia="lv-LV"/>
              </w:rPr>
              <w:t>Skat.novērtējuma 1.daļu.</w:t>
            </w:r>
          </w:p>
        </w:tc>
      </w:tr>
      <w:tr w:rsidR="0076081B" w:rsidRPr="0054431E" w14:paraId="0C550847" w14:textId="77777777" w:rsidTr="0054431E">
        <w:trPr>
          <w:trHeight w:val="542"/>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3F222685" w14:textId="77777777" w:rsidR="0076081B" w:rsidRPr="0054431E" w:rsidRDefault="0076081B" w:rsidP="0076081B">
            <w:pPr>
              <w:shd w:val="clear" w:color="auto" w:fill="FFFFFF" w:themeFill="background1"/>
              <w:spacing w:line="240" w:lineRule="auto"/>
              <w:rPr>
                <w:sz w:val="20"/>
                <w:szCs w:val="20"/>
              </w:rPr>
            </w:pPr>
            <w:r w:rsidRPr="0054431E">
              <w:rPr>
                <w:rFonts w:eastAsia="Times New Roman"/>
                <w:b/>
                <w:bCs/>
                <w:sz w:val="20"/>
                <w:szCs w:val="20"/>
                <w:lang w:eastAsia="lv-LV"/>
              </w:rPr>
              <w:t xml:space="preserve">Piesārņojuma novēršana un kontrole. </w:t>
            </w:r>
            <w:r w:rsidRPr="0054431E">
              <w:rPr>
                <w:rFonts w:eastAsia="Times New Roman"/>
                <w:sz w:val="20"/>
                <w:szCs w:val="20"/>
                <w:lang w:eastAsia="lv-LV"/>
              </w:rPr>
              <w:t>Vai paredzams, ka pasākums ievērojami palielinās piesārņotāju emisijas gaisā, ūdenī vai zemē?</w:t>
            </w:r>
          </w:p>
        </w:tc>
        <w:tc>
          <w:tcPr>
            <w:tcW w:w="709"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tcMar>
              <w:top w:w="15" w:type="dxa"/>
              <w:left w:w="108" w:type="dxa"/>
              <w:bottom w:w="15" w:type="dxa"/>
              <w:right w:w="108" w:type="dxa"/>
            </w:tcMar>
            <w:vAlign w:val="center"/>
          </w:tcPr>
          <w:p w14:paraId="1C2C8C91" w14:textId="25A26A19" w:rsidR="0076081B" w:rsidRPr="0054431E" w:rsidRDefault="0076081B" w:rsidP="0076081B">
            <w:pPr>
              <w:shd w:val="clear" w:color="auto" w:fill="FFFFFF" w:themeFill="background1"/>
              <w:spacing w:line="240" w:lineRule="auto"/>
              <w:jc w:val="center"/>
              <w:rPr>
                <w:rFonts w:eastAsia="Times New Roman"/>
                <w:b/>
                <w:bCs/>
                <w:sz w:val="20"/>
                <w:szCs w:val="20"/>
                <w:lang w:eastAsia="lv-LV"/>
              </w:rPr>
            </w:pPr>
            <w:r w:rsidRPr="0054431E">
              <w:rPr>
                <w:rFonts w:eastAsia="Times New Roman"/>
                <w:b/>
                <w:bCs/>
                <w:sz w:val="20"/>
                <w:szCs w:val="20"/>
                <w:lang w:eastAsia="lv-LV"/>
              </w:rPr>
              <w:t>X</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4E339C09" w14:textId="77777777" w:rsidR="0076081B" w:rsidRPr="0054431E" w:rsidDel="00D20447" w:rsidRDefault="0076081B" w:rsidP="0076081B">
            <w:pPr>
              <w:shd w:val="clear" w:color="auto" w:fill="FFFFFF" w:themeFill="background1"/>
              <w:spacing w:line="240" w:lineRule="auto"/>
              <w:rPr>
                <w:rFonts w:eastAsia="Times New Roman"/>
                <w:sz w:val="20"/>
                <w:szCs w:val="20"/>
                <w:lang w:eastAsia="lv-LV"/>
              </w:rPr>
            </w:pPr>
            <w:r w:rsidRPr="0054431E" w:rsidDel="00D20447">
              <w:rPr>
                <w:rFonts w:eastAsia="Times New Roman"/>
                <w:sz w:val="20"/>
                <w:szCs w:val="20"/>
                <w:lang w:eastAsia="lv-LV"/>
              </w:rPr>
              <w:t xml:space="preserve"> </w:t>
            </w:r>
          </w:p>
          <w:p w14:paraId="74195EC1" w14:textId="2CF5E1E2" w:rsidR="0076081B" w:rsidRPr="0054431E" w:rsidRDefault="0076081B" w:rsidP="0076081B">
            <w:pPr>
              <w:shd w:val="clear" w:color="auto" w:fill="FFFFFF" w:themeFill="background1"/>
              <w:suppressAutoHyphens/>
              <w:autoSpaceDN w:val="0"/>
              <w:spacing w:after="120" w:line="240" w:lineRule="auto"/>
              <w:jc w:val="both"/>
              <w:textAlignment w:val="baseline"/>
              <w:rPr>
                <w:sz w:val="20"/>
                <w:szCs w:val="20"/>
              </w:rPr>
            </w:pPr>
            <w:r w:rsidRPr="0054431E">
              <w:rPr>
                <w:rFonts w:eastAsia="Times New Roman"/>
                <w:sz w:val="20"/>
                <w:szCs w:val="20"/>
                <w:lang w:eastAsia="lv-LV"/>
              </w:rPr>
              <w:t xml:space="preserve"> </w:t>
            </w:r>
            <w:r>
              <w:rPr>
                <w:rFonts w:eastAsia="Times New Roman"/>
                <w:sz w:val="20"/>
                <w:szCs w:val="20"/>
                <w:lang w:eastAsia="lv-LV"/>
              </w:rPr>
              <w:t>Skat.novērtējuma 1.daļu.</w:t>
            </w:r>
          </w:p>
        </w:tc>
      </w:tr>
      <w:tr w:rsidR="0076081B" w:rsidRPr="0054431E" w14:paraId="6AA2505D" w14:textId="77777777" w:rsidTr="00E544CE">
        <w:trPr>
          <w:trHeight w:val="1679"/>
        </w:trPr>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352B5081" w14:textId="77777777" w:rsidR="0076081B" w:rsidRPr="0054431E" w:rsidRDefault="0076081B" w:rsidP="0076081B">
            <w:pPr>
              <w:shd w:val="clear" w:color="auto" w:fill="FFFFFF" w:themeFill="background1"/>
              <w:spacing w:line="240" w:lineRule="auto"/>
              <w:rPr>
                <w:sz w:val="20"/>
                <w:szCs w:val="20"/>
              </w:rPr>
            </w:pPr>
            <w:r w:rsidRPr="0054431E">
              <w:rPr>
                <w:rFonts w:eastAsia="Times New Roman"/>
                <w:b/>
                <w:bCs/>
                <w:sz w:val="20"/>
                <w:szCs w:val="20"/>
                <w:lang w:eastAsia="lv-LV"/>
              </w:rPr>
              <w:t>Bioloģiskās daudzveidības un ekosistēmu aizsardzība un atjaunošana.</w:t>
            </w:r>
            <w:r w:rsidRPr="0054431E">
              <w:rPr>
                <w:rFonts w:eastAsia="Times New Roman"/>
                <w:sz w:val="20"/>
                <w:szCs w:val="20"/>
                <w:lang w:eastAsia="lv-LV"/>
              </w:rPr>
              <w:t xml:space="preserve"> Vai paredzams, ka pasākums:</w:t>
            </w:r>
            <w:r w:rsidRPr="0054431E">
              <w:rPr>
                <w:rFonts w:eastAsia="Times New Roman"/>
                <w:sz w:val="20"/>
                <w:szCs w:val="20"/>
                <w:lang w:eastAsia="lv-LV"/>
              </w:rPr>
              <w:br/>
              <w:t>(i) būtiski kaitēs ekosistēmu labam stāvoklim un noturībai; vai (ii) kaitēs dzīvotņu un sugu, tostarp Savienības nozīmes dzīvotņu un sugu, aizsardzības statusam?</w:t>
            </w:r>
          </w:p>
        </w:tc>
        <w:tc>
          <w:tcPr>
            <w:tcW w:w="709" w:type="dxa"/>
            <w:gridSpan w:val="2"/>
            <w:tcBorders>
              <w:top w:val="single" w:sz="4" w:space="0" w:color="000000" w:themeColor="text1"/>
              <w:left w:val="single" w:sz="4" w:space="0" w:color="000000" w:themeColor="text1"/>
              <w:bottom w:val="single" w:sz="4" w:space="0" w:color="000000" w:themeColor="text1"/>
            </w:tcBorders>
            <w:tcMar>
              <w:top w:w="15" w:type="dxa"/>
              <w:left w:w="108" w:type="dxa"/>
              <w:bottom w:w="15" w:type="dxa"/>
              <w:right w:w="108" w:type="dxa"/>
            </w:tcMar>
            <w:vAlign w:val="center"/>
          </w:tcPr>
          <w:p w14:paraId="59BC2DFE" w14:textId="62CD03D7" w:rsidR="0076081B" w:rsidRPr="0054431E" w:rsidRDefault="0076081B" w:rsidP="0076081B">
            <w:pPr>
              <w:shd w:val="clear" w:color="auto" w:fill="FFFFFF" w:themeFill="background1"/>
              <w:spacing w:line="240" w:lineRule="auto"/>
              <w:jc w:val="center"/>
              <w:rPr>
                <w:rFonts w:eastAsia="Times New Roman"/>
                <w:b/>
                <w:bCs/>
                <w:sz w:val="20"/>
                <w:szCs w:val="20"/>
                <w:lang w:eastAsia="lv-LV"/>
              </w:rPr>
            </w:pPr>
            <w:r w:rsidRPr="0054431E">
              <w:rPr>
                <w:rFonts w:eastAsia="Times New Roman"/>
                <w:b/>
                <w:bCs/>
                <w:sz w:val="20"/>
                <w:szCs w:val="20"/>
                <w:lang w:eastAsia="lv-LV"/>
              </w:rPr>
              <w:t>X</w:t>
            </w:r>
          </w:p>
        </w:tc>
        <w:tc>
          <w:tcPr>
            <w:tcW w:w="66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vAlign w:val="bottom"/>
          </w:tcPr>
          <w:p w14:paraId="3010E726" w14:textId="55341F85" w:rsidR="0076081B" w:rsidRDefault="0076081B" w:rsidP="0076081B">
            <w:pPr>
              <w:shd w:val="clear" w:color="auto" w:fill="FFFFFF" w:themeFill="background1"/>
              <w:spacing w:line="240" w:lineRule="auto"/>
              <w:rPr>
                <w:rFonts w:eastAsia="Times New Roman"/>
                <w:sz w:val="20"/>
                <w:szCs w:val="20"/>
                <w:lang w:eastAsia="lv-LV"/>
              </w:rPr>
            </w:pPr>
            <w:r>
              <w:rPr>
                <w:sz w:val="20"/>
                <w:szCs w:val="20"/>
              </w:rPr>
              <w:t>Skat.novērtējuma 1.daļu.</w:t>
            </w:r>
          </w:p>
          <w:p w14:paraId="138077D8" w14:textId="526347FF" w:rsidR="0076081B" w:rsidRDefault="0076081B" w:rsidP="0076081B">
            <w:pPr>
              <w:shd w:val="clear" w:color="auto" w:fill="FFFFFF" w:themeFill="background1"/>
              <w:spacing w:line="240" w:lineRule="auto"/>
              <w:jc w:val="both"/>
              <w:rPr>
                <w:rFonts w:eastAsia="Times New Roman"/>
                <w:sz w:val="20"/>
                <w:szCs w:val="20"/>
                <w:lang w:eastAsia="lv-LV"/>
              </w:rPr>
            </w:pPr>
          </w:p>
          <w:p w14:paraId="4282678B" w14:textId="77777777" w:rsidR="0076081B" w:rsidRPr="004E1B1A" w:rsidRDefault="0076081B" w:rsidP="0076081B">
            <w:pPr>
              <w:shd w:val="clear" w:color="auto" w:fill="FFFFFF" w:themeFill="background1"/>
              <w:spacing w:after="120" w:line="240" w:lineRule="auto"/>
              <w:ind w:left="764"/>
              <w:contextualSpacing/>
              <w:jc w:val="both"/>
              <w:rPr>
                <w:rFonts w:eastAsiaTheme="minorEastAsia"/>
                <w:sz w:val="20"/>
                <w:szCs w:val="20"/>
                <w:lang w:eastAsia="lv-LV"/>
              </w:rPr>
            </w:pPr>
            <w:bookmarkStart w:id="0" w:name="_Hlk92811474"/>
          </w:p>
          <w:bookmarkEnd w:id="0"/>
          <w:p w14:paraId="66B937E6" w14:textId="77777777" w:rsidR="0076081B" w:rsidRPr="0054431E" w:rsidRDefault="0076081B" w:rsidP="0076081B">
            <w:pPr>
              <w:shd w:val="clear" w:color="auto" w:fill="FFFFFF" w:themeFill="background1"/>
              <w:spacing w:line="240" w:lineRule="auto"/>
              <w:jc w:val="both"/>
              <w:rPr>
                <w:sz w:val="20"/>
                <w:szCs w:val="20"/>
                <w:lang w:eastAsia="lv-LV"/>
              </w:rPr>
            </w:pPr>
          </w:p>
        </w:tc>
      </w:tr>
    </w:tbl>
    <w:p w14:paraId="36FBA6E2" w14:textId="6F3E015E" w:rsidR="0054431E" w:rsidRDefault="0054431E" w:rsidP="00CE16B9">
      <w:pPr>
        <w:shd w:val="clear" w:color="auto" w:fill="FFFFFF" w:themeFill="background1"/>
        <w:spacing w:line="240" w:lineRule="auto"/>
        <w:jc w:val="center"/>
        <w:rPr>
          <w:rFonts w:eastAsia="Times New Roman"/>
          <w:b/>
          <w:sz w:val="20"/>
          <w:szCs w:val="20"/>
        </w:rPr>
      </w:pPr>
    </w:p>
    <w:p w14:paraId="38C7681D" w14:textId="77777777" w:rsidR="0054431E" w:rsidRDefault="0054431E" w:rsidP="00CE16B9">
      <w:pPr>
        <w:shd w:val="clear" w:color="auto" w:fill="FFFFFF" w:themeFill="background1"/>
        <w:spacing w:line="240" w:lineRule="auto"/>
        <w:jc w:val="center"/>
        <w:rPr>
          <w:rFonts w:eastAsia="Times New Roman"/>
          <w:b/>
          <w:sz w:val="20"/>
          <w:szCs w:val="20"/>
        </w:rPr>
      </w:pPr>
    </w:p>
    <w:sectPr w:rsidR="0054431E" w:rsidSect="003062B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047F7" w14:textId="77777777" w:rsidR="00A867F1" w:rsidRDefault="00A867F1" w:rsidP="003062B1">
      <w:pPr>
        <w:spacing w:line="240" w:lineRule="auto"/>
      </w:pPr>
      <w:r>
        <w:separator/>
      </w:r>
    </w:p>
  </w:endnote>
  <w:endnote w:type="continuationSeparator" w:id="0">
    <w:p w14:paraId="17324AF5" w14:textId="77777777" w:rsidR="00A867F1" w:rsidRDefault="00A867F1" w:rsidP="003062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4F716" w14:textId="77777777" w:rsidR="00A867F1" w:rsidRDefault="00A867F1" w:rsidP="003062B1">
      <w:pPr>
        <w:spacing w:line="240" w:lineRule="auto"/>
      </w:pPr>
      <w:r>
        <w:separator/>
      </w:r>
    </w:p>
  </w:footnote>
  <w:footnote w:type="continuationSeparator" w:id="0">
    <w:p w14:paraId="71625E66" w14:textId="77777777" w:rsidR="00A867F1" w:rsidRDefault="00A867F1" w:rsidP="003062B1">
      <w:pPr>
        <w:spacing w:line="240" w:lineRule="auto"/>
      </w:pPr>
      <w:r>
        <w:continuationSeparator/>
      </w:r>
    </w:p>
  </w:footnote>
  <w:footnote w:id="1">
    <w:p w14:paraId="578438D4" w14:textId="77777777" w:rsidR="0054431E" w:rsidRPr="00082AE6" w:rsidRDefault="0054431E" w:rsidP="0054431E">
      <w:pPr>
        <w:pStyle w:val="FootnoteText"/>
        <w:rPr>
          <w:rFonts w:ascii="Times New Roman" w:hAnsi="Times New Roman" w:cs="Times New Roman"/>
          <w:sz w:val="16"/>
          <w:szCs w:val="16"/>
        </w:rPr>
      </w:pPr>
      <w:r w:rsidRPr="00082AE6">
        <w:rPr>
          <w:rStyle w:val="FootnoteReference"/>
          <w:rFonts w:ascii="Times New Roman" w:hAnsi="Times New Roman" w:cs="Times New Roman"/>
          <w:sz w:val="16"/>
          <w:szCs w:val="16"/>
        </w:rPr>
        <w:footnoteRef/>
      </w:r>
      <w:r w:rsidRPr="00082AE6">
        <w:rPr>
          <w:rFonts w:ascii="Times New Roman" w:hAnsi="Times New Roman" w:cs="Times New Roman"/>
          <w:sz w:val="16"/>
          <w:szCs w:val="16"/>
        </w:rPr>
        <w:t xml:space="preserve"> Latvijas pielāgošanās klimata pārmaiņām plāns laika posmam līdz 2030.gadam. Pieejams: </w:t>
      </w:r>
      <w:hyperlink r:id="rId1" w:history="1">
        <w:r w:rsidRPr="00082AE6">
          <w:rPr>
            <w:rStyle w:val="Hyperlink"/>
            <w:rFonts w:ascii="Times New Roman" w:hAnsi="Times New Roman" w:cs="Times New Roman"/>
            <w:sz w:val="16"/>
            <w:szCs w:val="16"/>
          </w:rPr>
          <w:t>https://likumi.lv/ta/id/308330-par-latvijas-pielagosanas-klimata-parmainam-planu-laika-posmam-lidz-2030-gadam</w:t>
        </w:r>
      </w:hyperlink>
      <w:r w:rsidRPr="00082AE6">
        <w:rPr>
          <w:rFonts w:ascii="Times New Roman" w:hAnsi="Times New Roman" w:cs="Times New Roman"/>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E6F36"/>
    <w:multiLevelType w:val="hybridMultilevel"/>
    <w:tmpl w:val="5C28EEE2"/>
    <w:lvl w:ilvl="0" w:tplc="04260001">
      <w:start w:val="1"/>
      <w:numFmt w:val="bullet"/>
      <w:lvlText w:val=""/>
      <w:lvlJc w:val="left"/>
      <w:pPr>
        <w:ind w:left="720" w:hanging="360"/>
      </w:pPr>
      <w:rPr>
        <w:rFonts w:ascii="Symbol" w:hAnsi="Symbol" w:hint="default"/>
      </w:rPr>
    </w:lvl>
    <w:lvl w:ilvl="1" w:tplc="93049924">
      <w:start w:val="1"/>
      <w:numFmt w:val="lowerLetter"/>
      <w:lvlText w:val="%2."/>
      <w:lvlJc w:val="left"/>
      <w:pPr>
        <w:ind w:left="1440" w:hanging="360"/>
      </w:pPr>
    </w:lvl>
    <w:lvl w:ilvl="2" w:tplc="80D02B9E">
      <w:start w:val="1"/>
      <w:numFmt w:val="lowerRoman"/>
      <w:lvlText w:val="%3."/>
      <w:lvlJc w:val="right"/>
      <w:pPr>
        <w:ind w:left="2160" w:hanging="180"/>
      </w:pPr>
    </w:lvl>
    <w:lvl w:ilvl="3" w:tplc="D5141B5A">
      <w:start w:val="1"/>
      <w:numFmt w:val="decimal"/>
      <w:lvlText w:val="%4."/>
      <w:lvlJc w:val="left"/>
      <w:pPr>
        <w:ind w:left="2880" w:hanging="360"/>
      </w:pPr>
    </w:lvl>
    <w:lvl w:ilvl="4" w:tplc="B978D752">
      <w:start w:val="1"/>
      <w:numFmt w:val="lowerLetter"/>
      <w:lvlText w:val="%5."/>
      <w:lvlJc w:val="left"/>
      <w:pPr>
        <w:ind w:left="3600" w:hanging="360"/>
      </w:pPr>
    </w:lvl>
    <w:lvl w:ilvl="5" w:tplc="FBAC8A7E">
      <w:start w:val="1"/>
      <w:numFmt w:val="lowerRoman"/>
      <w:lvlText w:val="%6."/>
      <w:lvlJc w:val="right"/>
      <w:pPr>
        <w:ind w:left="4320" w:hanging="180"/>
      </w:pPr>
    </w:lvl>
    <w:lvl w:ilvl="6" w:tplc="97B09FF6">
      <w:start w:val="1"/>
      <w:numFmt w:val="decimal"/>
      <w:lvlText w:val="%7."/>
      <w:lvlJc w:val="left"/>
      <w:pPr>
        <w:ind w:left="5040" w:hanging="360"/>
      </w:pPr>
    </w:lvl>
    <w:lvl w:ilvl="7" w:tplc="1444D2AE">
      <w:start w:val="1"/>
      <w:numFmt w:val="lowerLetter"/>
      <w:lvlText w:val="%8."/>
      <w:lvlJc w:val="left"/>
      <w:pPr>
        <w:ind w:left="5760" w:hanging="360"/>
      </w:pPr>
    </w:lvl>
    <w:lvl w:ilvl="8" w:tplc="D3F857FE">
      <w:start w:val="1"/>
      <w:numFmt w:val="lowerRoman"/>
      <w:lvlText w:val="%9."/>
      <w:lvlJc w:val="right"/>
      <w:pPr>
        <w:ind w:left="6480" w:hanging="180"/>
      </w:pPr>
    </w:lvl>
  </w:abstractNum>
  <w:abstractNum w:abstractNumId="1" w15:restartNumberingAfterBreak="0">
    <w:nsid w:val="0DE11A26"/>
    <w:multiLevelType w:val="hybridMultilevel"/>
    <w:tmpl w:val="C5C6DA18"/>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 w15:restartNumberingAfterBreak="0">
    <w:nsid w:val="131360D6"/>
    <w:multiLevelType w:val="hybridMultilevel"/>
    <w:tmpl w:val="FFFFFFFF"/>
    <w:lvl w:ilvl="0" w:tplc="8EDC1A62">
      <w:start w:val="1"/>
      <w:numFmt w:val="bullet"/>
      <w:lvlText w:val="·"/>
      <w:lvlJc w:val="left"/>
      <w:pPr>
        <w:ind w:left="720" w:hanging="360"/>
      </w:pPr>
      <w:rPr>
        <w:rFonts w:ascii="Symbol" w:hAnsi="Symbol" w:hint="default"/>
      </w:rPr>
    </w:lvl>
    <w:lvl w:ilvl="1" w:tplc="9B2A2BE2">
      <w:start w:val="1"/>
      <w:numFmt w:val="bullet"/>
      <w:lvlText w:val="o"/>
      <w:lvlJc w:val="left"/>
      <w:pPr>
        <w:ind w:left="1440" w:hanging="360"/>
      </w:pPr>
      <w:rPr>
        <w:rFonts w:ascii="Courier New" w:hAnsi="Courier New" w:hint="default"/>
      </w:rPr>
    </w:lvl>
    <w:lvl w:ilvl="2" w:tplc="D67045BA">
      <w:start w:val="1"/>
      <w:numFmt w:val="bullet"/>
      <w:lvlText w:val=""/>
      <w:lvlJc w:val="left"/>
      <w:pPr>
        <w:ind w:left="2160" w:hanging="360"/>
      </w:pPr>
      <w:rPr>
        <w:rFonts w:ascii="Wingdings" w:hAnsi="Wingdings" w:hint="default"/>
      </w:rPr>
    </w:lvl>
    <w:lvl w:ilvl="3" w:tplc="6D221048">
      <w:start w:val="1"/>
      <w:numFmt w:val="bullet"/>
      <w:lvlText w:val=""/>
      <w:lvlJc w:val="left"/>
      <w:pPr>
        <w:ind w:left="2880" w:hanging="360"/>
      </w:pPr>
      <w:rPr>
        <w:rFonts w:ascii="Symbol" w:hAnsi="Symbol" w:hint="default"/>
      </w:rPr>
    </w:lvl>
    <w:lvl w:ilvl="4" w:tplc="DF08C0B2">
      <w:start w:val="1"/>
      <w:numFmt w:val="bullet"/>
      <w:lvlText w:val="o"/>
      <w:lvlJc w:val="left"/>
      <w:pPr>
        <w:ind w:left="3600" w:hanging="360"/>
      </w:pPr>
      <w:rPr>
        <w:rFonts w:ascii="Courier New" w:hAnsi="Courier New" w:hint="default"/>
      </w:rPr>
    </w:lvl>
    <w:lvl w:ilvl="5" w:tplc="E404EED4">
      <w:start w:val="1"/>
      <w:numFmt w:val="bullet"/>
      <w:lvlText w:val=""/>
      <w:lvlJc w:val="left"/>
      <w:pPr>
        <w:ind w:left="4320" w:hanging="360"/>
      </w:pPr>
      <w:rPr>
        <w:rFonts w:ascii="Wingdings" w:hAnsi="Wingdings" w:hint="default"/>
      </w:rPr>
    </w:lvl>
    <w:lvl w:ilvl="6" w:tplc="036221C6">
      <w:start w:val="1"/>
      <w:numFmt w:val="bullet"/>
      <w:lvlText w:val=""/>
      <w:lvlJc w:val="left"/>
      <w:pPr>
        <w:ind w:left="5040" w:hanging="360"/>
      </w:pPr>
      <w:rPr>
        <w:rFonts w:ascii="Symbol" w:hAnsi="Symbol" w:hint="default"/>
      </w:rPr>
    </w:lvl>
    <w:lvl w:ilvl="7" w:tplc="1456AF1C">
      <w:start w:val="1"/>
      <w:numFmt w:val="bullet"/>
      <w:lvlText w:val="o"/>
      <w:lvlJc w:val="left"/>
      <w:pPr>
        <w:ind w:left="5760" w:hanging="360"/>
      </w:pPr>
      <w:rPr>
        <w:rFonts w:ascii="Courier New" w:hAnsi="Courier New" w:hint="default"/>
      </w:rPr>
    </w:lvl>
    <w:lvl w:ilvl="8" w:tplc="700E2CBE">
      <w:start w:val="1"/>
      <w:numFmt w:val="bullet"/>
      <w:lvlText w:val=""/>
      <w:lvlJc w:val="left"/>
      <w:pPr>
        <w:ind w:left="6480" w:hanging="360"/>
      </w:pPr>
      <w:rPr>
        <w:rFonts w:ascii="Wingdings" w:hAnsi="Wingdings" w:hint="default"/>
      </w:rPr>
    </w:lvl>
  </w:abstractNum>
  <w:abstractNum w:abstractNumId="3" w15:restartNumberingAfterBreak="0">
    <w:nsid w:val="13607196"/>
    <w:multiLevelType w:val="hybridMultilevel"/>
    <w:tmpl w:val="BE601278"/>
    <w:lvl w:ilvl="0" w:tplc="B502C4D6">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 w15:restartNumberingAfterBreak="0">
    <w:nsid w:val="156F7EA1"/>
    <w:multiLevelType w:val="hybridMultilevel"/>
    <w:tmpl w:val="FFFFFFFF"/>
    <w:lvl w:ilvl="0" w:tplc="9A7C332C">
      <w:start w:val="1"/>
      <w:numFmt w:val="bullet"/>
      <w:lvlText w:val="·"/>
      <w:lvlJc w:val="left"/>
      <w:pPr>
        <w:ind w:left="720" w:hanging="360"/>
      </w:pPr>
      <w:rPr>
        <w:rFonts w:ascii="Symbol" w:hAnsi="Symbol" w:hint="default"/>
      </w:rPr>
    </w:lvl>
    <w:lvl w:ilvl="1" w:tplc="AEC0A3BC">
      <w:start w:val="1"/>
      <w:numFmt w:val="bullet"/>
      <w:lvlText w:val="o"/>
      <w:lvlJc w:val="left"/>
      <w:pPr>
        <w:ind w:left="1440" w:hanging="360"/>
      </w:pPr>
      <w:rPr>
        <w:rFonts w:ascii="Courier New" w:hAnsi="Courier New" w:hint="default"/>
      </w:rPr>
    </w:lvl>
    <w:lvl w:ilvl="2" w:tplc="E09097FA">
      <w:start w:val="1"/>
      <w:numFmt w:val="bullet"/>
      <w:lvlText w:val=""/>
      <w:lvlJc w:val="left"/>
      <w:pPr>
        <w:ind w:left="2160" w:hanging="360"/>
      </w:pPr>
      <w:rPr>
        <w:rFonts w:ascii="Wingdings" w:hAnsi="Wingdings" w:hint="default"/>
      </w:rPr>
    </w:lvl>
    <w:lvl w:ilvl="3" w:tplc="CF66307E">
      <w:start w:val="1"/>
      <w:numFmt w:val="bullet"/>
      <w:lvlText w:val=""/>
      <w:lvlJc w:val="left"/>
      <w:pPr>
        <w:ind w:left="2880" w:hanging="360"/>
      </w:pPr>
      <w:rPr>
        <w:rFonts w:ascii="Symbol" w:hAnsi="Symbol" w:hint="default"/>
      </w:rPr>
    </w:lvl>
    <w:lvl w:ilvl="4" w:tplc="DF4C1F32">
      <w:start w:val="1"/>
      <w:numFmt w:val="bullet"/>
      <w:lvlText w:val="o"/>
      <w:lvlJc w:val="left"/>
      <w:pPr>
        <w:ind w:left="3600" w:hanging="360"/>
      </w:pPr>
      <w:rPr>
        <w:rFonts w:ascii="Courier New" w:hAnsi="Courier New" w:hint="default"/>
      </w:rPr>
    </w:lvl>
    <w:lvl w:ilvl="5" w:tplc="470AD69C">
      <w:start w:val="1"/>
      <w:numFmt w:val="bullet"/>
      <w:lvlText w:val=""/>
      <w:lvlJc w:val="left"/>
      <w:pPr>
        <w:ind w:left="4320" w:hanging="360"/>
      </w:pPr>
      <w:rPr>
        <w:rFonts w:ascii="Wingdings" w:hAnsi="Wingdings" w:hint="default"/>
      </w:rPr>
    </w:lvl>
    <w:lvl w:ilvl="6" w:tplc="CB202ECE">
      <w:start w:val="1"/>
      <w:numFmt w:val="bullet"/>
      <w:lvlText w:val=""/>
      <w:lvlJc w:val="left"/>
      <w:pPr>
        <w:ind w:left="5040" w:hanging="360"/>
      </w:pPr>
      <w:rPr>
        <w:rFonts w:ascii="Symbol" w:hAnsi="Symbol" w:hint="default"/>
      </w:rPr>
    </w:lvl>
    <w:lvl w:ilvl="7" w:tplc="071285C0">
      <w:start w:val="1"/>
      <w:numFmt w:val="bullet"/>
      <w:lvlText w:val="o"/>
      <w:lvlJc w:val="left"/>
      <w:pPr>
        <w:ind w:left="5760" w:hanging="360"/>
      </w:pPr>
      <w:rPr>
        <w:rFonts w:ascii="Courier New" w:hAnsi="Courier New" w:hint="default"/>
      </w:rPr>
    </w:lvl>
    <w:lvl w:ilvl="8" w:tplc="A0D0C42A">
      <w:start w:val="1"/>
      <w:numFmt w:val="bullet"/>
      <w:lvlText w:val=""/>
      <w:lvlJc w:val="left"/>
      <w:pPr>
        <w:ind w:left="6480" w:hanging="360"/>
      </w:pPr>
      <w:rPr>
        <w:rFonts w:ascii="Wingdings" w:hAnsi="Wingdings" w:hint="default"/>
      </w:rPr>
    </w:lvl>
  </w:abstractNum>
  <w:abstractNum w:abstractNumId="5" w15:restartNumberingAfterBreak="0">
    <w:nsid w:val="158413CF"/>
    <w:multiLevelType w:val="hybridMultilevel"/>
    <w:tmpl w:val="21A40E0A"/>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236768AC"/>
    <w:multiLevelType w:val="hybridMultilevel"/>
    <w:tmpl w:val="A4A49C1C"/>
    <w:lvl w:ilvl="0" w:tplc="04260001">
      <w:start w:val="1"/>
      <w:numFmt w:val="bullet"/>
      <w:lvlText w:val=""/>
      <w:lvlJc w:val="left"/>
      <w:pPr>
        <w:ind w:left="764" w:hanging="360"/>
      </w:pPr>
      <w:rPr>
        <w:rFonts w:ascii="Symbol" w:hAnsi="Symbol" w:hint="default"/>
      </w:rPr>
    </w:lvl>
    <w:lvl w:ilvl="1" w:tplc="04260003" w:tentative="1">
      <w:start w:val="1"/>
      <w:numFmt w:val="bullet"/>
      <w:lvlText w:val="o"/>
      <w:lvlJc w:val="left"/>
      <w:pPr>
        <w:ind w:left="1484" w:hanging="360"/>
      </w:pPr>
      <w:rPr>
        <w:rFonts w:ascii="Courier New" w:hAnsi="Courier New" w:cs="Courier New" w:hint="default"/>
      </w:rPr>
    </w:lvl>
    <w:lvl w:ilvl="2" w:tplc="04260005" w:tentative="1">
      <w:start w:val="1"/>
      <w:numFmt w:val="bullet"/>
      <w:lvlText w:val=""/>
      <w:lvlJc w:val="left"/>
      <w:pPr>
        <w:ind w:left="2204" w:hanging="360"/>
      </w:pPr>
      <w:rPr>
        <w:rFonts w:ascii="Wingdings" w:hAnsi="Wingdings" w:hint="default"/>
      </w:rPr>
    </w:lvl>
    <w:lvl w:ilvl="3" w:tplc="04260001" w:tentative="1">
      <w:start w:val="1"/>
      <w:numFmt w:val="bullet"/>
      <w:lvlText w:val=""/>
      <w:lvlJc w:val="left"/>
      <w:pPr>
        <w:ind w:left="2924" w:hanging="360"/>
      </w:pPr>
      <w:rPr>
        <w:rFonts w:ascii="Symbol" w:hAnsi="Symbol" w:hint="default"/>
      </w:rPr>
    </w:lvl>
    <w:lvl w:ilvl="4" w:tplc="04260003" w:tentative="1">
      <w:start w:val="1"/>
      <w:numFmt w:val="bullet"/>
      <w:lvlText w:val="o"/>
      <w:lvlJc w:val="left"/>
      <w:pPr>
        <w:ind w:left="3644" w:hanging="360"/>
      </w:pPr>
      <w:rPr>
        <w:rFonts w:ascii="Courier New" w:hAnsi="Courier New" w:cs="Courier New" w:hint="default"/>
      </w:rPr>
    </w:lvl>
    <w:lvl w:ilvl="5" w:tplc="04260005" w:tentative="1">
      <w:start w:val="1"/>
      <w:numFmt w:val="bullet"/>
      <w:lvlText w:val=""/>
      <w:lvlJc w:val="left"/>
      <w:pPr>
        <w:ind w:left="4364" w:hanging="360"/>
      </w:pPr>
      <w:rPr>
        <w:rFonts w:ascii="Wingdings" w:hAnsi="Wingdings" w:hint="default"/>
      </w:rPr>
    </w:lvl>
    <w:lvl w:ilvl="6" w:tplc="04260001" w:tentative="1">
      <w:start w:val="1"/>
      <w:numFmt w:val="bullet"/>
      <w:lvlText w:val=""/>
      <w:lvlJc w:val="left"/>
      <w:pPr>
        <w:ind w:left="5084" w:hanging="360"/>
      </w:pPr>
      <w:rPr>
        <w:rFonts w:ascii="Symbol" w:hAnsi="Symbol" w:hint="default"/>
      </w:rPr>
    </w:lvl>
    <w:lvl w:ilvl="7" w:tplc="04260003" w:tentative="1">
      <w:start w:val="1"/>
      <w:numFmt w:val="bullet"/>
      <w:lvlText w:val="o"/>
      <w:lvlJc w:val="left"/>
      <w:pPr>
        <w:ind w:left="5804" w:hanging="360"/>
      </w:pPr>
      <w:rPr>
        <w:rFonts w:ascii="Courier New" w:hAnsi="Courier New" w:cs="Courier New" w:hint="default"/>
      </w:rPr>
    </w:lvl>
    <w:lvl w:ilvl="8" w:tplc="04260005" w:tentative="1">
      <w:start w:val="1"/>
      <w:numFmt w:val="bullet"/>
      <w:lvlText w:val=""/>
      <w:lvlJc w:val="left"/>
      <w:pPr>
        <w:ind w:left="6524" w:hanging="360"/>
      </w:pPr>
      <w:rPr>
        <w:rFonts w:ascii="Wingdings" w:hAnsi="Wingdings" w:hint="default"/>
      </w:rPr>
    </w:lvl>
  </w:abstractNum>
  <w:abstractNum w:abstractNumId="7" w15:restartNumberingAfterBreak="0">
    <w:nsid w:val="23B336DC"/>
    <w:multiLevelType w:val="hybridMultilevel"/>
    <w:tmpl w:val="854E8136"/>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8" w15:restartNumberingAfterBreak="0">
    <w:nsid w:val="25BB23EA"/>
    <w:multiLevelType w:val="hybridMultilevel"/>
    <w:tmpl w:val="C138066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2FBA2C59"/>
    <w:multiLevelType w:val="hybridMultilevel"/>
    <w:tmpl w:val="069007A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4219693E"/>
    <w:multiLevelType w:val="hybridMultilevel"/>
    <w:tmpl w:val="665A214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43AB44BC"/>
    <w:multiLevelType w:val="hybridMultilevel"/>
    <w:tmpl w:val="6FB86DB4"/>
    <w:lvl w:ilvl="0" w:tplc="8E245E34">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44244AE9"/>
    <w:multiLevelType w:val="hybridMultilevel"/>
    <w:tmpl w:val="30B4BFA2"/>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3" w15:restartNumberingAfterBreak="0">
    <w:nsid w:val="569903A4"/>
    <w:multiLevelType w:val="hybridMultilevel"/>
    <w:tmpl w:val="FFFFFFFF"/>
    <w:lvl w:ilvl="0" w:tplc="C7548DE2">
      <w:start w:val="1"/>
      <w:numFmt w:val="bullet"/>
      <w:lvlText w:val="·"/>
      <w:lvlJc w:val="left"/>
      <w:pPr>
        <w:ind w:left="720" w:hanging="360"/>
      </w:pPr>
      <w:rPr>
        <w:rFonts w:ascii="Symbol" w:hAnsi="Symbol" w:hint="default"/>
      </w:rPr>
    </w:lvl>
    <w:lvl w:ilvl="1" w:tplc="889C3AF2">
      <w:start w:val="1"/>
      <w:numFmt w:val="bullet"/>
      <w:lvlText w:val="o"/>
      <w:lvlJc w:val="left"/>
      <w:pPr>
        <w:ind w:left="1440" w:hanging="360"/>
      </w:pPr>
      <w:rPr>
        <w:rFonts w:ascii="Courier New" w:hAnsi="Courier New" w:hint="default"/>
      </w:rPr>
    </w:lvl>
    <w:lvl w:ilvl="2" w:tplc="B58093F8">
      <w:start w:val="1"/>
      <w:numFmt w:val="bullet"/>
      <w:lvlText w:val=""/>
      <w:lvlJc w:val="left"/>
      <w:pPr>
        <w:ind w:left="2160" w:hanging="360"/>
      </w:pPr>
      <w:rPr>
        <w:rFonts w:ascii="Wingdings" w:hAnsi="Wingdings" w:hint="default"/>
      </w:rPr>
    </w:lvl>
    <w:lvl w:ilvl="3" w:tplc="F4D417FA">
      <w:start w:val="1"/>
      <w:numFmt w:val="bullet"/>
      <w:lvlText w:val=""/>
      <w:lvlJc w:val="left"/>
      <w:pPr>
        <w:ind w:left="2880" w:hanging="360"/>
      </w:pPr>
      <w:rPr>
        <w:rFonts w:ascii="Symbol" w:hAnsi="Symbol" w:hint="default"/>
      </w:rPr>
    </w:lvl>
    <w:lvl w:ilvl="4" w:tplc="365E00EC">
      <w:start w:val="1"/>
      <w:numFmt w:val="bullet"/>
      <w:lvlText w:val="o"/>
      <w:lvlJc w:val="left"/>
      <w:pPr>
        <w:ind w:left="3600" w:hanging="360"/>
      </w:pPr>
      <w:rPr>
        <w:rFonts w:ascii="Courier New" w:hAnsi="Courier New" w:hint="default"/>
      </w:rPr>
    </w:lvl>
    <w:lvl w:ilvl="5" w:tplc="987C667A">
      <w:start w:val="1"/>
      <w:numFmt w:val="bullet"/>
      <w:lvlText w:val=""/>
      <w:lvlJc w:val="left"/>
      <w:pPr>
        <w:ind w:left="4320" w:hanging="360"/>
      </w:pPr>
      <w:rPr>
        <w:rFonts w:ascii="Wingdings" w:hAnsi="Wingdings" w:hint="default"/>
      </w:rPr>
    </w:lvl>
    <w:lvl w:ilvl="6" w:tplc="E57ECD2A">
      <w:start w:val="1"/>
      <w:numFmt w:val="bullet"/>
      <w:lvlText w:val=""/>
      <w:lvlJc w:val="left"/>
      <w:pPr>
        <w:ind w:left="5040" w:hanging="360"/>
      </w:pPr>
      <w:rPr>
        <w:rFonts w:ascii="Symbol" w:hAnsi="Symbol" w:hint="default"/>
      </w:rPr>
    </w:lvl>
    <w:lvl w:ilvl="7" w:tplc="426A6FB4">
      <w:start w:val="1"/>
      <w:numFmt w:val="bullet"/>
      <w:lvlText w:val="o"/>
      <w:lvlJc w:val="left"/>
      <w:pPr>
        <w:ind w:left="5760" w:hanging="360"/>
      </w:pPr>
      <w:rPr>
        <w:rFonts w:ascii="Courier New" w:hAnsi="Courier New" w:hint="default"/>
      </w:rPr>
    </w:lvl>
    <w:lvl w:ilvl="8" w:tplc="B56A3076">
      <w:start w:val="1"/>
      <w:numFmt w:val="bullet"/>
      <w:lvlText w:val=""/>
      <w:lvlJc w:val="left"/>
      <w:pPr>
        <w:ind w:left="6480" w:hanging="360"/>
      </w:pPr>
      <w:rPr>
        <w:rFonts w:ascii="Wingdings" w:hAnsi="Wingdings" w:hint="default"/>
      </w:rPr>
    </w:lvl>
  </w:abstractNum>
  <w:abstractNum w:abstractNumId="14" w15:restartNumberingAfterBreak="0">
    <w:nsid w:val="5C962C9D"/>
    <w:multiLevelType w:val="hybridMultilevel"/>
    <w:tmpl w:val="FFFFFFFF"/>
    <w:lvl w:ilvl="0" w:tplc="7E5AB624">
      <w:start w:val="1"/>
      <w:numFmt w:val="bullet"/>
      <w:lvlText w:val="·"/>
      <w:lvlJc w:val="left"/>
      <w:pPr>
        <w:ind w:left="720" w:hanging="360"/>
      </w:pPr>
      <w:rPr>
        <w:rFonts w:ascii="Symbol" w:hAnsi="Symbol" w:hint="default"/>
      </w:rPr>
    </w:lvl>
    <w:lvl w:ilvl="1" w:tplc="28886028">
      <w:start w:val="1"/>
      <w:numFmt w:val="bullet"/>
      <w:lvlText w:val="o"/>
      <w:lvlJc w:val="left"/>
      <w:pPr>
        <w:ind w:left="1440" w:hanging="360"/>
      </w:pPr>
      <w:rPr>
        <w:rFonts w:ascii="Courier New" w:hAnsi="Courier New" w:hint="default"/>
      </w:rPr>
    </w:lvl>
    <w:lvl w:ilvl="2" w:tplc="3508BEEE">
      <w:start w:val="1"/>
      <w:numFmt w:val="bullet"/>
      <w:lvlText w:val=""/>
      <w:lvlJc w:val="left"/>
      <w:pPr>
        <w:ind w:left="2160" w:hanging="360"/>
      </w:pPr>
      <w:rPr>
        <w:rFonts w:ascii="Wingdings" w:hAnsi="Wingdings" w:hint="default"/>
      </w:rPr>
    </w:lvl>
    <w:lvl w:ilvl="3" w:tplc="383CA3B0">
      <w:start w:val="1"/>
      <w:numFmt w:val="bullet"/>
      <w:lvlText w:val=""/>
      <w:lvlJc w:val="left"/>
      <w:pPr>
        <w:ind w:left="2880" w:hanging="360"/>
      </w:pPr>
      <w:rPr>
        <w:rFonts w:ascii="Symbol" w:hAnsi="Symbol" w:hint="default"/>
      </w:rPr>
    </w:lvl>
    <w:lvl w:ilvl="4" w:tplc="11E62052">
      <w:start w:val="1"/>
      <w:numFmt w:val="bullet"/>
      <w:lvlText w:val="o"/>
      <w:lvlJc w:val="left"/>
      <w:pPr>
        <w:ind w:left="3600" w:hanging="360"/>
      </w:pPr>
      <w:rPr>
        <w:rFonts w:ascii="Courier New" w:hAnsi="Courier New" w:hint="default"/>
      </w:rPr>
    </w:lvl>
    <w:lvl w:ilvl="5" w:tplc="32EAA976">
      <w:start w:val="1"/>
      <w:numFmt w:val="bullet"/>
      <w:lvlText w:val=""/>
      <w:lvlJc w:val="left"/>
      <w:pPr>
        <w:ind w:left="4320" w:hanging="360"/>
      </w:pPr>
      <w:rPr>
        <w:rFonts w:ascii="Wingdings" w:hAnsi="Wingdings" w:hint="default"/>
      </w:rPr>
    </w:lvl>
    <w:lvl w:ilvl="6" w:tplc="B704C1E2">
      <w:start w:val="1"/>
      <w:numFmt w:val="bullet"/>
      <w:lvlText w:val=""/>
      <w:lvlJc w:val="left"/>
      <w:pPr>
        <w:ind w:left="5040" w:hanging="360"/>
      </w:pPr>
      <w:rPr>
        <w:rFonts w:ascii="Symbol" w:hAnsi="Symbol" w:hint="default"/>
      </w:rPr>
    </w:lvl>
    <w:lvl w:ilvl="7" w:tplc="866C40DA">
      <w:start w:val="1"/>
      <w:numFmt w:val="bullet"/>
      <w:lvlText w:val="o"/>
      <w:lvlJc w:val="left"/>
      <w:pPr>
        <w:ind w:left="5760" w:hanging="360"/>
      </w:pPr>
      <w:rPr>
        <w:rFonts w:ascii="Courier New" w:hAnsi="Courier New" w:hint="default"/>
      </w:rPr>
    </w:lvl>
    <w:lvl w:ilvl="8" w:tplc="5F34D630">
      <w:start w:val="1"/>
      <w:numFmt w:val="bullet"/>
      <w:lvlText w:val=""/>
      <w:lvlJc w:val="left"/>
      <w:pPr>
        <w:ind w:left="6480" w:hanging="360"/>
      </w:pPr>
      <w:rPr>
        <w:rFonts w:ascii="Wingdings" w:hAnsi="Wingdings" w:hint="default"/>
      </w:rPr>
    </w:lvl>
  </w:abstractNum>
  <w:abstractNum w:abstractNumId="15" w15:restartNumberingAfterBreak="0">
    <w:nsid w:val="649D3725"/>
    <w:multiLevelType w:val="hybridMultilevel"/>
    <w:tmpl w:val="0EA8B89C"/>
    <w:lvl w:ilvl="0" w:tplc="60E23E86">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6" w15:restartNumberingAfterBreak="0">
    <w:nsid w:val="654A12F1"/>
    <w:multiLevelType w:val="hybridMultilevel"/>
    <w:tmpl w:val="FFFFFFFF"/>
    <w:lvl w:ilvl="0" w:tplc="9FBA1E62">
      <w:start w:val="1"/>
      <w:numFmt w:val="bullet"/>
      <w:lvlText w:val="·"/>
      <w:lvlJc w:val="left"/>
      <w:pPr>
        <w:ind w:left="720" w:hanging="360"/>
      </w:pPr>
      <w:rPr>
        <w:rFonts w:ascii="Symbol" w:hAnsi="Symbol" w:hint="default"/>
      </w:rPr>
    </w:lvl>
    <w:lvl w:ilvl="1" w:tplc="085AB322">
      <w:start w:val="1"/>
      <w:numFmt w:val="bullet"/>
      <w:lvlText w:val="o"/>
      <w:lvlJc w:val="left"/>
      <w:pPr>
        <w:ind w:left="1440" w:hanging="360"/>
      </w:pPr>
      <w:rPr>
        <w:rFonts w:ascii="Courier New" w:hAnsi="Courier New" w:hint="default"/>
      </w:rPr>
    </w:lvl>
    <w:lvl w:ilvl="2" w:tplc="C1E64352">
      <w:start w:val="1"/>
      <w:numFmt w:val="bullet"/>
      <w:lvlText w:val=""/>
      <w:lvlJc w:val="left"/>
      <w:pPr>
        <w:ind w:left="2160" w:hanging="360"/>
      </w:pPr>
      <w:rPr>
        <w:rFonts w:ascii="Wingdings" w:hAnsi="Wingdings" w:hint="default"/>
      </w:rPr>
    </w:lvl>
    <w:lvl w:ilvl="3" w:tplc="F24E4CFA">
      <w:start w:val="1"/>
      <w:numFmt w:val="bullet"/>
      <w:lvlText w:val=""/>
      <w:lvlJc w:val="left"/>
      <w:pPr>
        <w:ind w:left="2880" w:hanging="360"/>
      </w:pPr>
      <w:rPr>
        <w:rFonts w:ascii="Symbol" w:hAnsi="Symbol" w:hint="default"/>
      </w:rPr>
    </w:lvl>
    <w:lvl w:ilvl="4" w:tplc="98FC85AE">
      <w:start w:val="1"/>
      <w:numFmt w:val="bullet"/>
      <w:lvlText w:val="o"/>
      <w:lvlJc w:val="left"/>
      <w:pPr>
        <w:ind w:left="3600" w:hanging="360"/>
      </w:pPr>
      <w:rPr>
        <w:rFonts w:ascii="Courier New" w:hAnsi="Courier New" w:hint="default"/>
      </w:rPr>
    </w:lvl>
    <w:lvl w:ilvl="5" w:tplc="F81625EC">
      <w:start w:val="1"/>
      <w:numFmt w:val="bullet"/>
      <w:lvlText w:val=""/>
      <w:lvlJc w:val="left"/>
      <w:pPr>
        <w:ind w:left="4320" w:hanging="360"/>
      </w:pPr>
      <w:rPr>
        <w:rFonts w:ascii="Wingdings" w:hAnsi="Wingdings" w:hint="default"/>
      </w:rPr>
    </w:lvl>
    <w:lvl w:ilvl="6" w:tplc="3286A27E">
      <w:start w:val="1"/>
      <w:numFmt w:val="bullet"/>
      <w:lvlText w:val=""/>
      <w:lvlJc w:val="left"/>
      <w:pPr>
        <w:ind w:left="5040" w:hanging="360"/>
      </w:pPr>
      <w:rPr>
        <w:rFonts w:ascii="Symbol" w:hAnsi="Symbol" w:hint="default"/>
      </w:rPr>
    </w:lvl>
    <w:lvl w:ilvl="7" w:tplc="3BD258E8">
      <w:start w:val="1"/>
      <w:numFmt w:val="bullet"/>
      <w:lvlText w:val="o"/>
      <w:lvlJc w:val="left"/>
      <w:pPr>
        <w:ind w:left="5760" w:hanging="360"/>
      </w:pPr>
      <w:rPr>
        <w:rFonts w:ascii="Courier New" w:hAnsi="Courier New" w:hint="default"/>
      </w:rPr>
    </w:lvl>
    <w:lvl w:ilvl="8" w:tplc="1714B906">
      <w:start w:val="1"/>
      <w:numFmt w:val="bullet"/>
      <w:lvlText w:val=""/>
      <w:lvlJc w:val="left"/>
      <w:pPr>
        <w:ind w:left="6480" w:hanging="360"/>
      </w:pPr>
      <w:rPr>
        <w:rFonts w:ascii="Wingdings" w:hAnsi="Wingdings" w:hint="default"/>
      </w:rPr>
    </w:lvl>
  </w:abstractNum>
  <w:abstractNum w:abstractNumId="17" w15:restartNumberingAfterBreak="0">
    <w:nsid w:val="734B64EE"/>
    <w:multiLevelType w:val="hybridMultilevel"/>
    <w:tmpl w:val="FFFFFFFF"/>
    <w:lvl w:ilvl="0" w:tplc="AD9A9720">
      <w:start w:val="1"/>
      <w:numFmt w:val="bullet"/>
      <w:lvlText w:val="·"/>
      <w:lvlJc w:val="left"/>
      <w:pPr>
        <w:ind w:left="720" w:hanging="360"/>
      </w:pPr>
      <w:rPr>
        <w:rFonts w:ascii="Symbol" w:hAnsi="Symbol" w:hint="default"/>
      </w:rPr>
    </w:lvl>
    <w:lvl w:ilvl="1" w:tplc="20A0FFF0">
      <w:start w:val="1"/>
      <w:numFmt w:val="bullet"/>
      <w:lvlText w:val="o"/>
      <w:lvlJc w:val="left"/>
      <w:pPr>
        <w:ind w:left="1440" w:hanging="360"/>
      </w:pPr>
      <w:rPr>
        <w:rFonts w:ascii="Courier New" w:hAnsi="Courier New" w:cs="Times New Roman" w:hint="default"/>
      </w:rPr>
    </w:lvl>
    <w:lvl w:ilvl="2" w:tplc="3CC82C26">
      <w:start w:val="1"/>
      <w:numFmt w:val="bullet"/>
      <w:lvlText w:val=""/>
      <w:lvlJc w:val="left"/>
      <w:pPr>
        <w:ind w:left="2160" w:hanging="360"/>
      </w:pPr>
      <w:rPr>
        <w:rFonts w:ascii="Wingdings" w:hAnsi="Wingdings" w:hint="default"/>
      </w:rPr>
    </w:lvl>
    <w:lvl w:ilvl="3" w:tplc="25802D6E">
      <w:start w:val="1"/>
      <w:numFmt w:val="bullet"/>
      <w:lvlText w:val=""/>
      <w:lvlJc w:val="left"/>
      <w:pPr>
        <w:ind w:left="2880" w:hanging="360"/>
      </w:pPr>
      <w:rPr>
        <w:rFonts w:ascii="Symbol" w:hAnsi="Symbol" w:hint="default"/>
      </w:rPr>
    </w:lvl>
    <w:lvl w:ilvl="4" w:tplc="35AC6516">
      <w:start w:val="1"/>
      <w:numFmt w:val="bullet"/>
      <w:lvlText w:val="o"/>
      <w:lvlJc w:val="left"/>
      <w:pPr>
        <w:ind w:left="3600" w:hanging="360"/>
      </w:pPr>
      <w:rPr>
        <w:rFonts w:ascii="Courier New" w:hAnsi="Courier New" w:cs="Times New Roman" w:hint="default"/>
      </w:rPr>
    </w:lvl>
    <w:lvl w:ilvl="5" w:tplc="94947776">
      <w:start w:val="1"/>
      <w:numFmt w:val="bullet"/>
      <w:lvlText w:val=""/>
      <w:lvlJc w:val="left"/>
      <w:pPr>
        <w:ind w:left="4320" w:hanging="360"/>
      </w:pPr>
      <w:rPr>
        <w:rFonts w:ascii="Wingdings" w:hAnsi="Wingdings" w:hint="default"/>
      </w:rPr>
    </w:lvl>
    <w:lvl w:ilvl="6" w:tplc="57CCA988">
      <w:start w:val="1"/>
      <w:numFmt w:val="bullet"/>
      <w:lvlText w:val=""/>
      <w:lvlJc w:val="left"/>
      <w:pPr>
        <w:ind w:left="5040" w:hanging="360"/>
      </w:pPr>
      <w:rPr>
        <w:rFonts w:ascii="Symbol" w:hAnsi="Symbol" w:hint="default"/>
      </w:rPr>
    </w:lvl>
    <w:lvl w:ilvl="7" w:tplc="31B4217E">
      <w:start w:val="1"/>
      <w:numFmt w:val="bullet"/>
      <w:lvlText w:val="o"/>
      <w:lvlJc w:val="left"/>
      <w:pPr>
        <w:ind w:left="5760" w:hanging="360"/>
      </w:pPr>
      <w:rPr>
        <w:rFonts w:ascii="Courier New" w:hAnsi="Courier New" w:cs="Times New Roman" w:hint="default"/>
      </w:rPr>
    </w:lvl>
    <w:lvl w:ilvl="8" w:tplc="5656BD18">
      <w:start w:val="1"/>
      <w:numFmt w:val="bullet"/>
      <w:lvlText w:val=""/>
      <w:lvlJc w:val="left"/>
      <w:pPr>
        <w:ind w:left="6480" w:hanging="360"/>
      </w:pPr>
      <w:rPr>
        <w:rFonts w:ascii="Wingdings" w:hAnsi="Wingdings" w:hint="default"/>
      </w:rPr>
    </w:lvl>
  </w:abstractNum>
  <w:abstractNum w:abstractNumId="18" w15:restartNumberingAfterBreak="0">
    <w:nsid w:val="79660E4D"/>
    <w:multiLevelType w:val="hybridMultilevel"/>
    <w:tmpl w:val="904AE7E0"/>
    <w:lvl w:ilvl="0" w:tplc="2200DCB4">
      <w:start w:val="69"/>
      <w:numFmt w:val="bullet"/>
      <w:lvlText w:val="-"/>
      <w:lvlJc w:val="left"/>
      <w:pPr>
        <w:ind w:left="1080" w:hanging="360"/>
      </w:pPr>
      <w:rPr>
        <w:rFonts w:ascii="Times New Roman" w:eastAsiaTheme="minorHAnsi" w:hAnsi="Times New Roman" w:cs="Times New Roman" w:hint="default"/>
        <w:b w:val="0"/>
        <w:sz w:val="20"/>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start w:val="1"/>
      <w:numFmt w:val="bullet"/>
      <w:lvlText w:val=""/>
      <w:lvlJc w:val="left"/>
      <w:pPr>
        <w:ind w:left="3240" w:hanging="360"/>
      </w:pPr>
      <w:rPr>
        <w:rFonts w:ascii="Symbol" w:hAnsi="Symbol" w:hint="default"/>
      </w:rPr>
    </w:lvl>
    <w:lvl w:ilvl="4" w:tplc="04260003">
      <w:start w:val="1"/>
      <w:numFmt w:val="bullet"/>
      <w:lvlText w:val="o"/>
      <w:lvlJc w:val="left"/>
      <w:pPr>
        <w:ind w:left="3960" w:hanging="360"/>
      </w:pPr>
      <w:rPr>
        <w:rFonts w:ascii="Courier New" w:hAnsi="Courier New" w:cs="Courier New" w:hint="default"/>
      </w:rPr>
    </w:lvl>
    <w:lvl w:ilvl="5" w:tplc="04260005">
      <w:start w:val="1"/>
      <w:numFmt w:val="bullet"/>
      <w:lvlText w:val=""/>
      <w:lvlJc w:val="left"/>
      <w:pPr>
        <w:ind w:left="4680" w:hanging="360"/>
      </w:pPr>
      <w:rPr>
        <w:rFonts w:ascii="Wingdings" w:hAnsi="Wingdings" w:hint="default"/>
      </w:rPr>
    </w:lvl>
    <w:lvl w:ilvl="6" w:tplc="04260001">
      <w:start w:val="1"/>
      <w:numFmt w:val="bullet"/>
      <w:lvlText w:val=""/>
      <w:lvlJc w:val="left"/>
      <w:pPr>
        <w:ind w:left="5400" w:hanging="360"/>
      </w:pPr>
      <w:rPr>
        <w:rFonts w:ascii="Symbol" w:hAnsi="Symbol" w:hint="default"/>
      </w:rPr>
    </w:lvl>
    <w:lvl w:ilvl="7" w:tplc="04260003">
      <w:start w:val="1"/>
      <w:numFmt w:val="bullet"/>
      <w:lvlText w:val="o"/>
      <w:lvlJc w:val="left"/>
      <w:pPr>
        <w:ind w:left="6120" w:hanging="360"/>
      </w:pPr>
      <w:rPr>
        <w:rFonts w:ascii="Courier New" w:hAnsi="Courier New" w:cs="Courier New" w:hint="default"/>
      </w:rPr>
    </w:lvl>
    <w:lvl w:ilvl="8" w:tplc="04260005">
      <w:start w:val="1"/>
      <w:numFmt w:val="bullet"/>
      <w:lvlText w:val=""/>
      <w:lvlJc w:val="left"/>
      <w:pPr>
        <w:ind w:left="6840" w:hanging="360"/>
      </w:pPr>
      <w:rPr>
        <w:rFonts w:ascii="Wingdings" w:hAnsi="Wingdings" w:hint="default"/>
      </w:rPr>
    </w:lvl>
  </w:abstractNum>
  <w:num w:numId="1" w16cid:durableId="2039424576">
    <w:abstractNumId w:val="17"/>
  </w:num>
  <w:num w:numId="2" w16cid:durableId="1940747761">
    <w:abstractNumId w:val="12"/>
  </w:num>
  <w:num w:numId="3" w16cid:durableId="1235821848">
    <w:abstractNumId w:val="1"/>
  </w:num>
  <w:num w:numId="4" w16cid:durableId="792673668">
    <w:abstractNumId w:val="18"/>
  </w:num>
  <w:num w:numId="5" w16cid:durableId="648824768">
    <w:abstractNumId w:val="11"/>
  </w:num>
  <w:num w:numId="6" w16cid:durableId="313799733">
    <w:abstractNumId w:val="13"/>
  </w:num>
  <w:num w:numId="7" w16cid:durableId="782194457">
    <w:abstractNumId w:val="9"/>
  </w:num>
  <w:num w:numId="8" w16cid:durableId="749814931">
    <w:abstractNumId w:val="10"/>
  </w:num>
  <w:num w:numId="9" w16cid:durableId="583027745">
    <w:abstractNumId w:val="16"/>
  </w:num>
  <w:num w:numId="10" w16cid:durableId="1714115981">
    <w:abstractNumId w:val="5"/>
  </w:num>
  <w:num w:numId="11" w16cid:durableId="123352270">
    <w:abstractNumId w:val="6"/>
  </w:num>
  <w:num w:numId="12" w16cid:durableId="1513496106">
    <w:abstractNumId w:val="14"/>
  </w:num>
  <w:num w:numId="13" w16cid:durableId="2144880518">
    <w:abstractNumId w:val="4"/>
  </w:num>
  <w:num w:numId="14" w16cid:durableId="1338728735">
    <w:abstractNumId w:val="2"/>
  </w:num>
  <w:num w:numId="15" w16cid:durableId="1448621260">
    <w:abstractNumId w:val="0"/>
  </w:num>
  <w:num w:numId="16" w16cid:durableId="99882452">
    <w:abstractNumId w:val="7"/>
  </w:num>
  <w:num w:numId="17" w16cid:durableId="698238780">
    <w:abstractNumId w:val="15"/>
  </w:num>
  <w:num w:numId="18" w16cid:durableId="1883131768">
    <w:abstractNumId w:val="3"/>
  </w:num>
  <w:num w:numId="19" w16cid:durableId="13410052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2B1"/>
    <w:rsid w:val="00004FC3"/>
    <w:rsid w:val="00082AE6"/>
    <w:rsid w:val="00092790"/>
    <w:rsid w:val="000B43B7"/>
    <w:rsid w:val="000B5E15"/>
    <w:rsid w:val="0014217F"/>
    <w:rsid w:val="0016336C"/>
    <w:rsid w:val="00184AC8"/>
    <w:rsid w:val="00195017"/>
    <w:rsid w:val="001A42F1"/>
    <w:rsid w:val="001B7B07"/>
    <w:rsid w:val="001F1F1A"/>
    <w:rsid w:val="00280940"/>
    <w:rsid w:val="00291E29"/>
    <w:rsid w:val="002C6E0A"/>
    <w:rsid w:val="002C72A5"/>
    <w:rsid w:val="002D2DC4"/>
    <w:rsid w:val="002E5935"/>
    <w:rsid w:val="003062B1"/>
    <w:rsid w:val="00312B50"/>
    <w:rsid w:val="00314A50"/>
    <w:rsid w:val="00315922"/>
    <w:rsid w:val="00320CBD"/>
    <w:rsid w:val="00336337"/>
    <w:rsid w:val="00346A86"/>
    <w:rsid w:val="00355757"/>
    <w:rsid w:val="00364CC0"/>
    <w:rsid w:val="003909F6"/>
    <w:rsid w:val="003A4588"/>
    <w:rsid w:val="003D2F4F"/>
    <w:rsid w:val="003E7C86"/>
    <w:rsid w:val="00413509"/>
    <w:rsid w:val="0045351F"/>
    <w:rsid w:val="00487024"/>
    <w:rsid w:val="004E199D"/>
    <w:rsid w:val="00510B75"/>
    <w:rsid w:val="0051716C"/>
    <w:rsid w:val="0054431E"/>
    <w:rsid w:val="00564F22"/>
    <w:rsid w:val="00565E2A"/>
    <w:rsid w:val="005733C3"/>
    <w:rsid w:val="005C2E5D"/>
    <w:rsid w:val="005C3A50"/>
    <w:rsid w:val="005F104B"/>
    <w:rsid w:val="005F49ED"/>
    <w:rsid w:val="006225FC"/>
    <w:rsid w:val="006410AC"/>
    <w:rsid w:val="00681E02"/>
    <w:rsid w:val="0068486D"/>
    <w:rsid w:val="00700013"/>
    <w:rsid w:val="0072226B"/>
    <w:rsid w:val="007268C0"/>
    <w:rsid w:val="00757655"/>
    <w:rsid w:val="0076081B"/>
    <w:rsid w:val="007667FA"/>
    <w:rsid w:val="0078712E"/>
    <w:rsid w:val="0079786B"/>
    <w:rsid w:val="007B4E48"/>
    <w:rsid w:val="007B58D1"/>
    <w:rsid w:val="008153F2"/>
    <w:rsid w:val="00816C4C"/>
    <w:rsid w:val="0085407D"/>
    <w:rsid w:val="00855C78"/>
    <w:rsid w:val="008B49E2"/>
    <w:rsid w:val="008B6EDE"/>
    <w:rsid w:val="008B71EA"/>
    <w:rsid w:val="008E06DF"/>
    <w:rsid w:val="008E41CD"/>
    <w:rsid w:val="008E4479"/>
    <w:rsid w:val="008F0C19"/>
    <w:rsid w:val="00925025"/>
    <w:rsid w:val="00940E2E"/>
    <w:rsid w:val="00962995"/>
    <w:rsid w:val="0097626D"/>
    <w:rsid w:val="009C25F7"/>
    <w:rsid w:val="009C5DBA"/>
    <w:rsid w:val="009D40F4"/>
    <w:rsid w:val="009D6B0A"/>
    <w:rsid w:val="009D7A83"/>
    <w:rsid w:val="009E6CA7"/>
    <w:rsid w:val="00A17897"/>
    <w:rsid w:val="00A36C6E"/>
    <w:rsid w:val="00A63091"/>
    <w:rsid w:val="00A650C5"/>
    <w:rsid w:val="00A706C1"/>
    <w:rsid w:val="00A73261"/>
    <w:rsid w:val="00A867F1"/>
    <w:rsid w:val="00AC65B8"/>
    <w:rsid w:val="00AD0A7F"/>
    <w:rsid w:val="00AE2937"/>
    <w:rsid w:val="00AF25BB"/>
    <w:rsid w:val="00AF754C"/>
    <w:rsid w:val="00B114EC"/>
    <w:rsid w:val="00B543E3"/>
    <w:rsid w:val="00B76BCF"/>
    <w:rsid w:val="00B82E35"/>
    <w:rsid w:val="00BD13D5"/>
    <w:rsid w:val="00C4295B"/>
    <w:rsid w:val="00C630B2"/>
    <w:rsid w:val="00C809E6"/>
    <w:rsid w:val="00C94501"/>
    <w:rsid w:val="00C956D8"/>
    <w:rsid w:val="00CB425E"/>
    <w:rsid w:val="00CD752F"/>
    <w:rsid w:val="00CE16B9"/>
    <w:rsid w:val="00D14791"/>
    <w:rsid w:val="00D20447"/>
    <w:rsid w:val="00D47D3E"/>
    <w:rsid w:val="00D54592"/>
    <w:rsid w:val="00D87F65"/>
    <w:rsid w:val="00D9107A"/>
    <w:rsid w:val="00D970FA"/>
    <w:rsid w:val="00DC48C1"/>
    <w:rsid w:val="00DC6333"/>
    <w:rsid w:val="00DD7817"/>
    <w:rsid w:val="00E16CB4"/>
    <w:rsid w:val="00E30D2C"/>
    <w:rsid w:val="00E367BC"/>
    <w:rsid w:val="00E437C2"/>
    <w:rsid w:val="00E544CE"/>
    <w:rsid w:val="00EC4ACF"/>
    <w:rsid w:val="00EC643B"/>
    <w:rsid w:val="00F13CEF"/>
    <w:rsid w:val="00F55888"/>
    <w:rsid w:val="00F64FB5"/>
    <w:rsid w:val="00F66C96"/>
    <w:rsid w:val="00FA3D21"/>
    <w:rsid w:val="00FE295B"/>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008CD"/>
  <w15:chartTrackingRefBased/>
  <w15:docId w15:val="{4CAC799F-54F3-4944-98FF-A168C836D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2B1"/>
    <w:pPr>
      <w:spacing w:after="0" w:line="256"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062B1"/>
    <w:rPr>
      <w:color w:val="0563C1" w:themeColor="hyperlink"/>
      <w:u w:val="single"/>
    </w:rPr>
  </w:style>
  <w:style w:type="paragraph" w:styleId="NormalWeb">
    <w:name w:val="Normal (Web)"/>
    <w:basedOn w:val="Normal"/>
    <w:uiPriority w:val="99"/>
    <w:semiHidden/>
    <w:unhideWhenUsed/>
    <w:rsid w:val="003062B1"/>
    <w:pPr>
      <w:spacing w:before="100" w:beforeAutospacing="1" w:after="100" w:afterAutospacing="1" w:line="240" w:lineRule="auto"/>
    </w:pPr>
    <w:rPr>
      <w:rFonts w:eastAsia="Times New Roman"/>
      <w:lang w:eastAsia="lv-LV"/>
    </w:rPr>
  </w:style>
  <w:style w:type="character" w:customStyle="1" w:styleId="FootnoteTextChar">
    <w:name w:val="Footnote Text Char"/>
    <w:aliases w:val="Footnote Char,Footnote Text Char Char Char,Footnote Text Char Char Char Char Char,Footnote Text Char Char Char Char Char Char Char,Footnote Text Char1 Char Char Char,Footnote Text Char1 Char Char1 Char Char1,f Char"/>
    <w:basedOn w:val="DefaultParagraphFont"/>
    <w:link w:val="FootnoteText"/>
    <w:uiPriority w:val="99"/>
    <w:semiHidden/>
    <w:qFormat/>
    <w:locked/>
    <w:rsid w:val="003062B1"/>
    <w:rPr>
      <w:rFonts w:ascii="Mangal" w:hAnsi="Mangal"/>
      <w:sz w:val="20"/>
      <w:szCs w:val="20"/>
      <w:lang w:val="en-US"/>
    </w:rPr>
  </w:style>
  <w:style w:type="paragraph" w:styleId="FootnoteText">
    <w:name w:val="footnote text"/>
    <w:aliases w:val="Footnote,Footnote Text Char Char,Footnote Text Char Char Char Char,Footnote Text Char Char Char Char Char Char,Footnote Text Char1 Char Char,Footnote Text Char1 Char Char1 Char,Footnote Text Char1 Char Char1 Char Char,f"/>
    <w:basedOn w:val="Normal"/>
    <w:link w:val="FootnoteTextChar"/>
    <w:uiPriority w:val="99"/>
    <w:semiHidden/>
    <w:unhideWhenUsed/>
    <w:qFormat/>
    <w:rsid w:val="003062B1"/>
    <w:pPr>
      <w:spacing w:line="240" w:lineRule="auto"/>
    </w:pPr>
    <w:rPr>
      <w:rFonts w:ascii="Mangal" w:hAnsi="Mangal" w:cstheme="minorBidi"/>
      <w:sz w:val="20"/>
      <w:szCs w:val="20"/>
      <w:lang w:val="en-US"/>
    </w:rPr>
  </w:style>
  <w:style w:type="character" w:customStyle="1" w:styleId="FootnoteTextChar1">
    <w:name w:val="Footnote Text Char1"/>
    <w:basedOn w:val="DefaultParagraphFont"/>
    <w:uiPriority w:val="99"/>
    <w:semiHidden/>
    <w:rsid w:val="003062B1"/>
    <w:rPr>
      <w:rFonts w:ascii="Times New Roman" w:hAnsi="Times New Roman" w:cs="Times New Roman"/>
      <w:sz w:val="20"/>
      <w:szCs w:val="20"/>
    </w:rPr>
  </w:style>
  <w:style w:type="paragraph" w:styleId="CommentText">
    <w:name w:val="annotation text"/>
    <w:basedOn w:val="Normal"/>
    <w:link w:val="CommentTextChar"/>
    <w:uiPriority w:val="99"/>
    <w:semiHidden/>
    <w:unhideWhenUsed/>
    <w:rsid w:val="003062B1"/>
    <w:pPr>
      <w:spacing w:line="240" w:lineRule="auto"/>
    </w:pPr>
    <w:rPr>
      <w:rFonts w:cstheme="minorBidi"/>
      <w:sz w:val="20"/>
      <w:szCs w:val="20"/>
      <w:lang w:val="en-US"/>
    </w:rPr>
  </w:style>
  <w:style w:type="character" w:customStyle="1" w:styleId="CommentTextChar">
    <w:name w:val="Comment Text Char"/>
    <w:basedOn w:val="DefaultParagraphFont"/>
    <w:link w:val="CommentText"/>
    <w:uiPriority w:val="99"/>
    <w:semiHidden/>
    <w:rsid w:val="003062B1"/>
    <w:rPr>
      <w:rFonts w:ascii="Times New Roman" w:hAnsi="Times New Roman"/>
      <w:sz w:val="20"/>
      <w:szCs w:val="20"/>
      <w:lang w:val="en-US"/>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3062B1"/>
    <w:rPr>
      <w:rFonts w:ascii="Mangal" w:hAnsi="Mangal"/>
      <w:lang w:val="en-US"/>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2"/>
    <w:basedOn w:val="Normal"/>
    <w:link w:val="ListParagraphChar"/>
    <w:uiPriority w:val="34"/>
    <w:qFormat/>
    <w:rsid w:val="003062B1"/>
    <w:pPr>
      <w:ind w:left="720"/>
      <w:contextualSpacing/>
    </w:pPr>
    <w:rPr>
      <w:rFonts w:ascii="Mangal" w:hAnsi="Mangal" w:cstheme="minorBidi"/>
      <w:sz w:val="22"/>
      <w:szCs w:val="22"/>
      <w:lang w:val="en-US"/>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basedOn w:val="DefaultParagraphFont"/>
    <w:link w:val="CharCharCharChar"/>
    <w:uiPriority w:val="99"/>
    <w:unhideWhenUsed/>
    <w:qFormat/>
    <w:rsid w:val="003062B1"/>
    <w:rPr>
      <w:vertAlign w:val="superscript"/>
    </w:rPr>
  </w:style>
  <w:style w:type="paragraph" w:customStyle="1" w:styleId="CharCharCharChar">
    <w:name w:val="Char Char Char Char"/>
    <w:aliases w:val="Char2"/>
    <w:basedOn w:val="Normal"/>
    <w:next w:val="Normal"/>
    <w:link w:val="FootnoteReference"/>
    <w:uiPriority w:val="99"/>
    <w:rsid w:val="003062B1"/>
    <w:pPr>
      <w:spacing w:line="240" w:lineRule="exact"/>
    </w:pPr>
    <w:rPr>
      <w:rFonts w:asciiTheme="minorHAnsi" w:hAnsiTheme="minorHAnsi" w:cstheme="minorBidi"/>
      <w:sz w:val="22"/>
      <w:szCs w:val="22"/>
      <w:vertAlign w:val="superscript"/>
    </w:rPr>
  </w:style>
  <w:style w:type="table" w:styleId="TableGrid">
    <w:name w:val="Table Grid"/>
    <w:basedOn w:val="TableNormal"/>
    <w:uiPriority w:val="39"/>
    <w:rsid w:val="003062B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6">
    <w:name w:val="List Table 5 Dark Accent 6"/>
    <w:basedOn w:val="TableNormal"/>
    <w:uiPriority w:val="50"/>
    <w:rsid w:val="003062B1"/>
    <w:pPr>
      <w:spacing w:after="0" w:line="240" w:lineRule="auto"/>
    </w:pPr>
    <w:rPr>
      <w:color w:val="FFFFFF" w:themeColor="background1"/>
      <w:lang w:val="en-US"/>
    </w:rPr>
    <w:tblPr>
      <w:tblStyleRowBandSize w:val="1"/>
      <w:tblStyleColBandSize w:val="1"/>
      <w:tblInd w:w="0" w:type="nil"/>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CommentReference">
    <w:name w:val="annotation reference"/>
    <w:basedOn w:val="DefaultParagraphFont"/>
    <w:uiPriority w:val="99"/>
    <w:semiHidden/>
    <w:unhideWhenUsed/>
    <w:rsid w:val="00336337"/>
    <w:rPr>
      <w:sz w:val="16"/>
      <w:szCs w:val="16"/>
    </w:rPr>
  </w:style>
  <w:style w:type="paragraph" w:styleId="CommentSubject">
    <w:name w:val="annotation subject"/>
    <w:basedOn w:val="CommentText"/>
    <w:next w:val="CommentText"/>
    <w:link w:val="CommentSubjectChar"/>
    <w:uiPriority w:val="99"/>
    <w:semiHidden/>
    <w:unhideWhenUsed/>
    <w:rsid w:val="00336337"/>
    <w:rPr>
      <w:rFonts w:cs="Times New Roman"/>
      <w:b/>
      <w:bCs/>
      <w:lang w:val="lv-LV"/>
    </w:rPr>
  </w:style>
  <w:style w:type="character" w:customStyle="1" w:styleId="CommentSubjectChar">
    <w:name w:val="Comment Subject Char"/>
    <w:basedOn w:val="CommentTextChar"/>
    <w:link w:val="CommentSubject"/>
    <w:uiPriority w:val="99"/>
    <w:semiHidden/>
    <w:rsid w:val="00336337"/>
    <w:rPr>
      <w:rFonts w:ascii="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33633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6337"/>
    <w:rPr>
      <w:rFonts w:ascii="Segoe UI" w:hAnsi="Segoe UI" w:cs="Segoe UI"/>
      <w:sz w:val="18"/>
      <w:szCs w:val="18"/>
    </w:rPr>
  </w:style>
  <w:style w:type="table" w:customStyle="1" w:styleId="TableGrid1">
    <w:name w:val="Table Grid1"/>
    <w:basedOn w:val="TableNormal"/>
    <w:next w:val="TableGrid"/>
    <w:uiPriority w:val="39"/>
    <w:rsid w:val="00544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61">
    <w:name w:val="List Table 5 Dark - Accent 61"/>
    <w:basedOn w:val="TableNormal"/>
    <w:next w:val="ListTable5Dark-Accent6"/>
    <w:uiPriority w:val="50"/>
    <w:rsid w:val="0054431E"/>
    <w:pPr>
      <w:spacing w:after="0" w:line="240" w:lineRule="auto"/>
    </w:pPr>
    <w:rPr>
      <w:color w:val="FFFFFF" w:themeColor="background1"/>
      <w:lang w:val="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Revision">
    <w:name w:val="Revision"/>
    <w:hidden/>
    <w:uiPriority w:val="99"/>
    <w:semiHidden/>
    <w:rsid w:val="00C956D8"/>
    <w:pPr>
      <w:spacing w:after="0" w:line="240" w:lineRule="auto"/>
    </w:pPr>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A706C1"/>
    <w:rPr>
      <w:color w:val="954F72" w:themeColor="followedHyperlink"/>
      <w:u w:val="single"/>
    </w:rPr>
  </w:style>
  <w:style w:type="paragraph" w:styleId="Header">
    <w:name w:val="header"/>
    <w:basedOn w:val="Normal"/>
    <w:link w:val="HeaderChar"/>
    <w:uiPriority w:val="99"/>
    <w:semiHidden/>
    <w:unhideWhenUsed/>
    <w:rsid w:val="000B43B7"/>
    <w:pPr>
      <w:tabs>
        <w:tab w:val="center" w:pos="4513"/>
        <w:tab w:val="right" w:pos="9026"/>
      </w:tabs>
      <w:spacing w:line="240" w:lineRule="auto"/>
    </w:pPr>
  </w:style>
  <w:style w:type="character" w:customStyle="1" w:styleId="HeaderChar">
    <w:name w:val="Header Char"/>
    <w:basedOn w:val="DefaultParagraphFont"/>
    <w:link w:val="Header"/>
    <w:uiPriority w:val="99"/>
    <w:semiHidden/>
    <w:rsid w:val="000B43B7"/>
    <w:rPr>
      <w:rFonts w:ascii="Times New Roman" w:hAnsi="Times New Roman" w:cs="Times New Roman"/>
      <w:sz w:val="24"/>
      <w:szCs w:val="24"/>
    </w:rPr>
  </w:style>
  <w:style w:type="paragraph" w:styleId="Footer">
    <w:name w:val="footer"/>
    <w:basedOn w:val="Normal"/>
    <w:link w:val="FooterChar"/>
    <w:uiPriority w:val="99"/>
    <w:semiHidden/>
    <w:unhideWhenUsed/>
    <w:rsid w:val="000B43B7"/>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0B43B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507778">
      <w:bodyDiv w:val="1"/>
      <w:marLeft w:val="0"/>
      <w:marRight w:val="0"/>
      <w:marTop w:val="0"/>
      <w:marBottom w:val="0"/>
      <w:divBdr>
        <w:top w:val="none" w:sz="0" w:space="0" w:color="auto"/>
        <w:left w:val="none" w:sz="0" w:space="0" w:color="auto"/>
        <w:bottom w:val="none" w:sz="0" w:space="0" w:color="auto"/>
        <w:right w:val="none" w:sz="0" w:space="0" w:color="auto"/>
      </w:divBdr>
    </w:div>
    <w:div w:id="708454025">
      <w:bodyDiv w:val="1"/>
      <w:marLeft w:val="0"/>
      <w:marRight w:val="0"/>
      <w:marTop w:val="0"/>
      <w:marBottom w:val="0"/>
      <w:divBdr>
        <w:top w:val="none" w:sz="0" w:space="0" w:color="auto"/>
        <w:left w:val="none" w:sz="0" w:space="0" w:color="auto"/>
        <w:bottom w:val="none" w:sz="0" w:space="0" w:color="auto"/>
        <w:right w:val="none" w:sz="0" w:space="0" w:color="auto"/>
      </w:divBdr>
    </w:div>
    <w:div w:id="777141565">
      <w:bodyDiv w:val="1"/>
      <w:marLeft w:val="0"/>
      <w:marRight w:val="0"/>
      <w:marTop w:val="0"/>
      <w:marBottom w:val="0"/>
      <w:divBdr>
        <w:top w:val="none" w:sz="0" w:space="0" w:color="auto"/>
        <w:left w:val="none" w:sz="0" w:space="0" w:color="auto"/>
        <w:bottom w:val="none" w:sz="0" w:space="0" w:color="auto"/>
        <w:right w:val="none" w:sz="0" w:space="0" w:color="auto"/>
      </w:divBdr>
    </w:div>
    <w:div w:id="81449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likumi.lv/ta/id/308330-par-latvijas-pielagosanas-klimata-parmainam-planu-laika-posmam-lidz-2030-gad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b4b5f1f-ffd4-4967-878e-02c581402405">
      <Terms xmlns="http://schemas.microsoft.com/office/infopath/2007/PartnerControls"/>
    </lcf76f155ced4ddcb4097134ff3c332f>
    <TaxCatchAll xmlns="fdd6d73d-fe44-4745-9dfc-7660bd38873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80D605BD0867418EA218D70DC5828C" ma:contentTypeVersion="18" ma:contentTypeDescription="Create a new document." ma:contentTypeScope="" ma:versionID="65419443c1c64a9c28e8b9be32fb99d0">
  <xsd:schema xmlns:xsd="http://www.w3.org/2001/XMLSchema" xmlns:xs="http://www.w3.org/2001/XMLSchema" xmlns:p="http://schemas.microsoft.com/office/2006/metadata/properties" xmlns:ns2="db4b5f1f-ffd4-4967-878e-02c581402405" xmlns:ns3="fdd6d73d-fe44-4745-9dfc-7660bd388739" targetNamespace="http://schemas.microsoft.com/office/2006/metadata/properties" ma:root="true" ma:fieldsID="7828ef01611b3b4c2ee992d9bf0e61f6" ns2:_="" ns3:_="">
    <xsd:import namespace="db4b5f1f-ffd4-4967-878e-02c581402405"/>
    <xsd:import namespace="fdd6d73d-fe44-4745-9dfc-7660bd38873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4b5f1f-ffd4-4967-878e-02c58140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2c859b-0546-4206-9cae-cfa997077b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d6d73d-fe44-4745-9dfc-7660bd38873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a53ef3d-77a8-4e1e-864e-22a69f29a753}" ma:internalName="TaxCatchAll" ma:showField="CatchAllData" ma:web="fdd6d73d-fe44-4745-9dfc-7660bd3887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C36C50-B46D-4511-B4EF-C44DC36A0430}">
  <ds:schemaRefs>
    <ds:schemaRef ds:uri="http://schemas.openxmlformats.org/officeDocument/2006/bibliography"/>
  </ds:schemaRefs>
</ds:datastoreItem>
</file>

<file path=customXml/itemProps2.xml><?xml version="1.0" encoding="utf-8"?>
<ds:datastoreItem xmlns:ds="http://schemas.openxmlformats.org/officeDocument/2006/customXml" ds:itemID="{804FF1B4-7A6C-46A5-A952-0AE62801DACE}">
  <ds:schemaRefs>
    <ds:schemaRef ds:uri="http://schemas.microsoft.com/office/2006/metadata/properties"/>
    <ds:schemaRef ds:uri="http://schemas.microsoft.com/office/infopath/2007/PartnerControls"/>
    <ds:schemaRef ds:uri="db4b5f1f-ffd4-4967-878e-02c581402405"/>
    <ds:schemaRef ds:uri="fdd6d73d-fe44-4745-9dfc-7660bd388739"/>
  </ds:schemaRefs>
</ds:datastoreItem>
</file>

<file path=customXml/itemProps3.xml><?xml version="1.0" encoding="utf-8"?>
<ds:datastoreItem xmlns:ds="http://schemas.openxmlformats.org/officeDocument/2006/customXml" ds:itemID="{547290AD-8579-4A56-A0BD-E322D6661BB3}">
  <ds:schemaRefs>
    <ds:schemaRef ds:uri="http://schemas.microsoft.com/sharepoint/v3/contenttype/forms"/>
  </ds:schemaRefs>
</ds:datastoreItem>
</file>

<file path=customXml/itemProps4.xml><?xml version="1.0" encoding="utf-8"?>
<ds:datastoreItem xmlns:ds="http://schemas.openxmlformats.org/officeDocument/2006/customXml" ds:itemID="{9F9B4AA4-E669-4699-9D58-32C4A00AD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4b5f1f-ffd4-4967-878e-02c581402405"/>
    <ds:schemaRef ds:uri="fdd6d73d-fe44-4745-9dfc-7660bd388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145</TotalTime>
  <Pages>3</Pages>
  <Words>4833</Words>
  <Characters>2755</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dc:creator>
  <cp:keywords/>
  <dc:description/>
  <cp:lastModifiedBy>Anna Pukse</cp:lastModifiedBy>
  <cp:revision>26</cp:revision>
  <dcterms:created xsi:type="dcterms:W3CDTF">2025-09-04T07:39:00Z</dcterms:created>
  <dcterms:modified xsi:type="dcterms:W3CDTF">2025-09-19T12:26:00Z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0x010100C380D605BD0867418EA218D70DC5828C</vt:lpwstr>
  </property>
  <property fmtid="{D5CDD505-2E9C-101B-9397-08002B2CF9AE}" pid="3" name="MediaServiceImageTags">
    <vt:lpwstr/>
  </property>
</Properties>
</file>